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29D5" w14:textId="77777777" w:rsidR="00813075" w:rsidRPr="00210C6C" w:rsidRDefault="00813075" w:rsidP="00974255">
      <w:pPr>
        <w:jc w:val="center"/>
        <w:rPr>
          <w:lang w:val="ro-MD"/>
        </w:rPr>
      </w:pPr>
      <w:r w:rsidRPr="00210C6C">
        <w:rPr>
          <w:lang w:val="ro-MD"/>
        </w:rPr>
        <w:t>BIROUL NAŢIONAL DE STATISTICĂ AL REPUBLICII MOLDOVA</w:t>
      </w:r>
    </w:p>
    <w:p w14:paraId="02078EE0" w14:textId="77777777" w:rsidR="00813075" w:rsidRPr="00545B35" w:rsidRDefault="00813075" w:rsidP="00974255">
      <w:pPr>
        <w:rPr>
          <w:sz w:val="12"/>
          <w:szCs w:val="16"/>
          <w:lang w:val="ro-MD"/>
        </w:rPr>
      </w:pPr>
    </w:p>
    <w:p w14:paraId="7700C737" w14:textId="1CF191F4" w:rsidR="00857FDB" w:rsidRPr="00210C6C" w:rsidRDefault="00857FDB" w:rsidP="00857FDB">
      <w:pPr>
        <w:pStyle w:val="FR4"/>
        <w:spacing w:before="120" w:line="240" w:lineRule="auto"/>
        <w:ind w:left="6521" w:right="85"/>
        <w:jc w:val="both"/>
        <w:rPr>
          <w:rFonts w:ascii="Times New Roman" w:hAnsi="Times New Roman"/>
          <w:sz w:val="16"/>
          <w:szCs w:val="16"/>
          <w:lang w:val="ro-MD"/>
        </w:rPr>
      </w:pPr>
      <w:r w:rsidRPr="00210C6C">
        <w:rPr>
          <w:rFonts w:ascii="Times New Roman" w:hAnsi="Times New Roman"/>
          <w:sz w:val="16"/>
          <w:szCs w:val="16"/>
          <w:lang w:val="ro-MD"/>
        </w:rPr>
        <w:t xml:space="preserve">Aprobat  prin Ordinul Biroului </w:t>
      </w:r>
      <w:r w:rsidR="001A3E18" w:rsidRPr="00210C6C">
        <w:rPr>
          <w:rFonts w:ascii="Times New Roman" w:hAnsi="Times New Roman"/>
          <w:sz w:val="16"/>
          <w:szCs w:val="16"/>
          <w:lang w:val="ro-MD"/>
        </w:rPr>
        <w:t>Național</w:t>
      </w:r>
      <w:r w:rsidRPr="00210C6C">
        <w:rPr>
          <w:rFonts w:ascii="Times New Roman" w:hAnsi="Times New Roman"/>
          <w:sz w:val="16"/>
          <w:szCs w:val="16"/>
          <w:lang w:val="ro-MD"/>
        </w:rPr>
        <w:t xml:space="preserve"> de Statistică al Republicii Moldova nr.</w:t>
      </w:r>
      <w:r w:rsidR="00BF150E">
        <w:rPr>
          <w:rFonts w:ascii="Times New Roman" w:hAnsi="Times New Roman"/>
          <w:sz w:val="16"/>
          <w:szCs w:val="16"/>
          <w:lang w:val="ro-MD"/>
        </w:rPr>
        <w:t>21</w:t>
      </w:r>
      <w:r w:rsidR="0033450E" w:rsidRPr="00210C6C">
        <w:rPr>
          <w:rFonts w:ascii="Times New Roman" w:hAnsi="Times New Roman"/>
          <w:sz w:val="16"/>
          <w:szCs w:val="16"/>
          <w:lang w:val="ro-MD"/>
        </w:rPr>
        <w:t xml:space="preserve"> </w:t>
      </w:r>
      <w:r w:rsidRPr="00210C6C">
        <w:rPr>
          <w:rFonts w:ascii="Times New Roman" w:hAnsi="Times New Roman"/>
          <w:sz w:val="16"/>
          <w:szCs w:val="16"/>
          <w:lang w:val="ro-MD"/>
        </w:rPr>
        <w:t xml:space="preserve">din </w:t>
      </w:r>
      <w:r w:rsidR="00075B63" w:rsidRPr="00210C6C">
        <w:rPr>
          <w:rFonts w:ascii="Times New Roman" w:hAnsi="Times New Roman"/>
          <w:sz w:val="16"/>
          <w:szCs w:val="16"/>
          <w:lang w:val="ro-MD"/>
        </w:rPr>
        <w:t xml:space="preserve"> </w:t>
      </w:r>
      <w:r w:rsidR="00BF150E">
        <w:rPr>
          <w:rFonts w:ascii="Times New Roman" w:hAnsi="Times New Roman"/>
          <w:sz w:val="16"/>
          <w:szCs w:val="16"/>
          <w:lang w:val="ro-MD"/>
        </w:rPr>
        <w:t>24</w:t>
      </w:r>
      <w:r w:rsidR="003249A2">
        <w:rPr>
          <w:rFonts w:ascii="Times New Roman" w:hAnsi="Times New Roman"/>
          <w:sz w:val="16"/>
          <w:szCs w:val="16"/>
          <w:lang w:val="ro-MD"/>
        </w:rPr>
        <w:t xml:space="preserve"> martie</w:t>
      </w:r>
      <w:r w:rsidRPr="00210C6C">
        <w:rPr>
          <w:rFonts w:ascii="Times New Roman" w:hAnsi="Times New Roman"/>
          <w:sz w:val="16"/>
          <w:szCs w:val="16"/>
          <w:lang w:val="ro-MD"/>
        </w:rPr>
        <w:t xml:space="preserve"> </w:t>
      </w:r>
      <w:r w:rsidR="00E25CE7" w:rsidRPr="00210C6C">
        <w:rPr>
          <w:rFonts w:ascii="Times New Roman" w:hAnsi="Times New Roman"/>
          <w:sz w:val="16"/>
          <w:szCs w:val="16"/>
          <w:lang w:val="ro-MD"/>
        </w:rPr>
        <w:t xml:space="preserve"> </w:t>
      </w:r>
      <w:r w:rsidRPr="00210C6C">
        <w:rPr>
          <w:rFonts w:ascii="Times New Roman" w:hAnsi="Times New Roman"/>
          <w:sz w:val="16"/>
          <w:szCs w:val="16"/>
          <w:lang w:val="ro-MD"/>
        </w:rPr>
        <w:t>20</w:t>
      </w:r>
      <w:r w:rsidR="00075B63" w:rsidRPr="00210C6C">
        <w:rPr>
          <w:rFonts w:ascii="Times New Roman" w:hAnsi="Times New Roman"/>
          <w:sz w:val="16"/>
          <w:szCs w:val="16"/>
          <w:lang w:val="ro-MD"/>
        </w:rPr>
        <w:t>2</w:t>
      </w:r>
      <w:r w:rsidR="003249A2">
        <w:rPr>
          <w:rFonts w:ascii="Times New Roman" w:hAnsi="Times New Roman"/>
          <w:sz w:val="16"/>
          <w:szCs w:val="16"/>
          <w:lang w:val="ro-MD"/>
        </w:rPr>
        <w:t>3</w:t>
      </w:r>
    </w:p>
    <w:p w14:paraId="73E790C0" w14:textId="77777777" w:rsidR="00DF785A" w:rsidRPr="00545B35" w:rsidRDefault="00DF785A" w:rsidP="00974255">
      <w:pPr>
        <w:rPr>
          <w:sz w:val="12"/>
          <w:szCs w:val="16"/>
          <w:lang w:val="ro-MD"/>
        </w:rPr>
      </w:pPr>
    </w:p>
    <w:p w14:paraId="15A90BC4" w14:textId="77777777" w:rsidR="001E1B9D" w:rsidRPr="00210C6C" w:rsidRDefault="001E1B9D" w:rsidP="00974255">
      <w:pPr>
        <w:jc w:val="center"/>
        <w:rPr>
          <w:b/>
          <w:sz w:val="22"/>
          <w:szCs w:val="22"/>
          <w:lang w:val="ro-MD"/>
        </w:rPr>
      </w:pPr>
      <w:r w:rsidRPr="00210C6C">
        <w:rPr>
          <w:b/>
          <w:sz w:val="22"/>
          <w:szCs w:val="22"/>
          <w:lang w:val="ro-MD"/>
        </w:rPr>
        <w:t>INDICAŢII METODOLOGICE</w:t>
      </w:r>
    </w:p>
    <w:p w14:paraId="113514FB" w14:textId="77777777" w:rsidR="001E1B9D" w:rsidRPr="00210C6C" w:rsidRDefault="001E1B9D" w:rsidP="00974255">
      <w:pPr>
        <w:jc w:val="center"/>
        <w:rPr>
          <w:b/>
          <w:sz w:val="22"/>
          <w:szCs w:val="22"/>
          <w:lang w:val="ro-MD"/>
        </w:rPr>
      </w:pPr>
      <w:r w:rsidRPr="00210C6C">
        <w:rPr>
          <w:b/>
          <w:sz w:val="22"/>
          <w:szCs w:val="22"/>
          <w:lang w:val="ro-MD"/>
        </w:rPr>
        <w:t>privind cercetarea statistică</w:t>
      </w:r>
    </w:p>
    <w:p w14:paraId="117917AF" w14:textId="3FF4DC1B" w:rsidR="00413BD1" w:rsidRPr="00210C6C" w:rsidRDefault="009D433B" w:rsidP="00545B35">
      <w:pPr>
        <w:spacing w:before="60" w:after="60"/>
        <w:jc w:val="center"/>
        <w:rPr>
          <w:b/>
          <w:caps/>
          <w:szCs w:val="20"/>
          <w:lang w:val="ro-MD"/>
        </w:rPr>
      </w:pPr>
      <w:r w:rsidRPr="00210C6C">
        <w:rPr>
          <w:b/>
          <w:lang w:val="ro-MD"/>
        </w:rPr>
        <w:t>5-C</w:t>
      </w:r>
      <w:r w:rsidR="00834FA9" w:rsidRPr="00210C6C">
        <w:rPr>
          <w:b/>
          <w:lang w:val="ro-MD"/>
        </w:rPr>
        <w:t xml:space="preserve"> </w:t>
      </w:r>
      <w:r w:rsidR="00413BD1" w:rsidRPr="00210C6C">
        <w:rPr>
          <w:b/>
          <w:caps/>
          <w:szCs w:val="20"/>
          <w:lang w:val="ro-MD"/>
        </w:rPr>
        <w:t>„</w:t>
      </w:r>
      <w:r w:rsidR="00742F2B" w:rsidRPr="00210C6C">
        <w:rPr>
          <w:b/>
          <w:caps/>
          <w:szCs w:val="20"/>
          <w:lang w:val="ro-MD"/>
        </w:rPr>
        <w:t>COSTURILE</w:t>
      </w:r>
      <w:r w:rsidR="00F6628D" w:rsidRPr="00210C6C">
        <w:rPr>
          <w:b/>
          <w:caps/>
          <w:szCs w:val="20"/>
          <w:lang w:val="ro-MD"/>
        </w:rPr>
        <w:t xml:space="preserve"> ŞI</w:t>
      </w:r>
      <w:r w:rsidR="00444385" w:rsidRPr="00210C6C">
        <w:rPr>
          <w:b/>
          <w:caps/>
          <w:szCs w:val="20"/>
          <w:lang w:val="ro-MD"/>
        </w:rPr>
        <w:t xml:space="preserve"> </w:t>
      </w:r>
      <w:r w:rsidR="001E1B9D" w:rsidRPr="00210C6C">
        <w:rPr>
          <w:b/>
          <w:caps/>
          <w:szCs w:val="20"/>
          <w:lang w:val="ro-MD"/>
        </w:rPr>
        <w:t xml:space="preserve">cheltuielile </w:t>
      </w:r>
      <w:r w:rsidR="0047038C" w:rsidRPr="00210C6C">
        <w:rPr>
          <w:b/>
          <w:caps/>
          <w:szCs w:val="20"/>
          <w:lang w:val="ro-MD"/>
        </w:rPr>
        <w:t>entit</w:t>
      </w:r>
      <w:r w:rsidR="00F4091F" w:rsidRPr="00210C6C">
        <w:rPr>
          <w:b/>
          <w:caps/>
          <w:szCs w:val="20"/>
          <w:lang w:val="ro-MD"/>
        </w:rPr>
        <w:t>ĂȚ</w:t>
      </w:r>
      <w:r w:rsidR="0047038C" w:rsidRPr="00210C6C">
        <w:rPr>
          <w:b/>
          <w:caps/>
          <w:szCs w:val="20"/>
          <w:lang w:val="ro-MD"/>
        </w:rPr>
        <w:t>ii</w:t>
      </w:r>
    </w:p>
    <w:p w14:paraId="0729C3FE" w14:textId="77777777" w:rsidR="001E1B9D" w:rsidRPr="00210C6C" w:rsidRDefault="00834FA9" w:rsidP="00545B35">
      <w:pPr>
        <w:spacing w:before="60" w:after="60"/>
        <w:jc w:val="center"/>
        <w:rPr>
          <w:b/>
          <w:lang w:val="ro-MD"/>
        </w:rPr>
      </w:pPr>
      <w:r w:rsidRPr="00210C6C">
        <w:rPr>
          <w:b/>
          <w:lang w:val="ro-MD"/>
        </w:rPr>
        <w:t xml:space="preserve">1. </w:t>
      </w:r>
      <w:r w:rsidR="001A3E18" w:rsidRPr="00210C6C">
        <w:rPr>
          <w:b/>
          <w:lang w:val="ro-MD"/>
        </w:rPr>
        <w:t>Dispoziții</w:t>
      </w:r>
      <w:r w:rsidRPr="00210C6C">
        <w:rPr>
          <w:b/>
          <w:lang w:val="ro-MD"/>
        </w:rPr>
        <w:t xml:space="preserve"> generale</w:t>
      </w:r>
    </w:p>
    <w:p w14:paraId="775908E7" w14:textId="77777777" w:rsidR="00413BD1" w:rsidRPr="00210C6C" w:rsidRDefault="001E1B9D" w:rsidP="00974255">
      <w:pPr>
        <w:numPr>
          <w:ilvl w:val="1"/>
          <w:numId w:val="1"/>
        </w:numPr>
        <w:tabs>
          <w:tab w:val="clear" w:pos="720"/>
          <w:tab w:val="left" w:pos="709"/>
        </w:tabs>
        <w:ind w:left="0" w:firstLine="340"/>
        <w:jc w:val="both"/>
        <w:rPr>
          <w:lang w:val="ro-MD"/>
        </w:rPr>
      </w:pPr>
      <w:r w:rsidRPr="00210C6C">
        <w:rPr>
          <w:b/>
          <w:szCs w:val="20"/>
          <w:lang w:val="ro-MD"/>
        </w:rPr>
        <w:t>Scopul</w:t>
      </w:r>
      <w:r w:rsidRPr="00210C6C">
        <w:rPr>
          <w:b/>
          <w:lang w:val="ro-MD"/>
        </w:rPr>
        <w:t xml:space="preserve"> cercetării</w:t>
      </w:r>
      <w:r w:rsidRPr="00210C6C">
        <w:rPr>
          <w:lang w:val="ro-MD"/>
        </w:rPr>
        <w:t xml:space="preserve"> </w:t>
      </w:r>
      <w:r w:rsidR="00834FA9" w:rsidRPr="00210C6C">
        <w:rPr>
          <w:szCs w:val="20"/>
          <w:lang w:val="ro-MD"/>
        </w:rPr>
        <w:t>constă</w:t>
      </w:r>
      <w:r w:rsidR="00834FA9" w:rsidRPr="00210C6C">
        <w:rPr>
          <w:lang w:val="ro-MD"/>
        </w:rPr>
        <w:t xml:space="preserve"> î</w:t>
      </w:r>
      <w:r w:rsidR="00413BD1" w:rsidRPr="00210C6C">
        <w:rPr>
          <w:lang w:val="ro-MD"/>
        </w:rPr>
        <w:t xml:space="preserve">n colectarea </w:t>
      </w:r>
      <w:r w:rsidR="001A3E18" w:rsidRPr="00210C6C">
        <w:rPr>
          <w:lang w:val="ro-MD"/>
        </w:rPr>
        <w:t>informației</w:t>
      </w:r>
      <w:r w:rsidR="00413BD1" w:rsidRPr="00210C6C">
        <w:rPr>
          <w:lang w:val="ro-MD"/>
        </w:rPr>
        <w:t xml:space="preserve"> conform </w:t>
      </w:r>
      <w:r w:rsidR="001A3E18" w:rsidRPr="00210C6C">
        <w:rPr>
          <w:lang w:val="ro-MD"/>
        </w:rPr>
        <w:t>cerințelor</w:t>
      </w:r>
      <w:r w:rsidR="00413BD1" w:rsidRPr="00210C6C">
        <w:rPr>
          <w:lang w:val="ro-MD"/>
        </w:rPr>
        <w:t xml:space="preserve"> Sistemului Conturilor </w:t>
      </w:r>
      <w:r w:rsidR="001A3E18" w:rsidRPr="00210C6C">
        <w:rPr>
          <w:lang w:val="ro-MD"/>
        </w:rPr>
        <w:t>Naționale</w:t>
      </w:r>
      <w:r w:rsidR="00413BD1" w:rsidRPr="00210C6C">
        <w:rPr>
          <w:lang w:val="ro-MD"/>
        </w:rPr>
        <w:t xml:space="preserve">, </w:t>
      </w:r>
      <w:r w:rsidR="001A3E18" w:rsidRPr="00210C6C">
        <w:rPr>
          <w:lang w:val="ro-MD"/>
        </w:rPr>
        <w:t>ținând</w:t>
      </w:r>
      <w:r w:rsidR="00413BD1" w:rsidRPr="00210C6C">
        <w:rPr>
          <w:lang w:val="ro-MD"/>
        </w:rPr>
        <w:t xml:space="preserve"> cont de necesitatea calculării produsului intern brut </w:t>
      </w:r>
      <w:r w:rsidR="001A3E18" w:rsidRPr="00210C6C">
        <w:rPr>
          <w:lang w:val="ro-MD"/>
        </w:rPr>
        <w:t>și</w:t>
      </w:r>
      <w:r w:rsidR="00413BD1" w:rsidRPr="00210C6C">
        <w:rPr>
          <w:lang w:val="ro-MD"/>
        </w:rPr>
        <w:t xml:space="preserve"> altor indicatori macroeconomici.</w:t>
      </w:r>
    </w:p>
    <w:p w14:paraId="2DB77530" w14:textId="0290D5B9" w:rsidR="00D84713" w:rsidRPr="00210C6C" w:rsidRDefault="00D84713" w:rsidP="00E25CE7">
      <w:pPr>
        <w:numPr>
          <w:ilvl w:val="1"/>
          <w:numId w:val="1"/>
        </w:numPr>
        <w:tabs>
          <w:tab w:val="clear" w:pos="720"/>
          <w:tab w:val="left" w:pos="709"/>
        </w:tabs>
        <w:ind w:left="0" w:firstLine="374"/>
        <w:jc w:val="both"/>
        <w:rPr>
          <w:lang w:val="ro-MD"/>
        </w:rPr>
      </w:pPr>
      <w:r w:rsidRPr="00210C6C">
        <w:rPr>
          <w:b/>
          <w:lang w:val="ro-MD"/>
        </w:rPr>
        <w:t>Sfera de cuprindere:</w:t>
      </w:r>
      <w:r w:rsidRPr="00210C6C">
        <w:rPr>
          <w:lang w:val="ro-MD"/>
        </w:rPr>
        <w:t xml:space="preserve"> Cercetarea statistică este trimestriala </w:t>
      </w:r>
      <w:r w:rsidR="001A3E18" w:rsidRPr="00210C6C">
        <w:rPr>
          <w:lang w:val="ro-MD"/>
        </w:rPr>
        <w:t>și</w:t>
      </w:r>
      <w:r w:rsidRPr="00210C6C">
        <w:rPr>
          <w:lang w:val="ro-MD"/>
        </w:rPr>
        <w:t xml:space="preserve"> </w:t>
      </w:r>
      <w:r w:rsidR="00C90007" w:rsidRPr="00210C6C">
        <w:rPr>
          <w:lang w:val="ro-MD"/>
        </w:rPr>
        <w:t>include</w:t>
      </w:r>
      <w:r w:rsidRPr="00210C6C">
        <w:rPr>
          <w:lang w:val="ro-MD"/>
        </w:rPr>
        <w:t xml:space="preserve"> tot</w:t>
      </w:r>
      <w:r w:rsidR="006B2E8B" w:rsidRPr="00210C6C">
        <w:rPr>
          <w:lang w:val="ro-MD"/>
        </w:rPr>
        <w:t xml:space="preserve"> cercul de</w:t>
      </w:r>
      <w:r w:rsidRPr="00210C6C">
        <w:rPr>
          <w:lang w:val="ro-MD"/>
        </w:rPr>
        <w:t xml:space="preserve"> </w:t>
      </w:r>
      <w:r w:rsidR="00CB0C3A" w:rsidRPr="00210C6C">
        <w:rPr>
          <w:b/>
          <w:szCs w:val="20"/>
          <w:lang w:val="ro-MD"/>
        </w:rPr>
        <w:t>entități</w:t>
      </w:r>
      <w:r w:rsidRPr="00210C6C">
        <w:rPr>
          <w:lang w:val="ro-MD"/>
        </w:rPr>
        <w:t xml:space="preserve"> </w:t>
      </w:r>
      <w:r w:rsidRPr="00210C6C">
        <w:rPr>
          <w:szCs w:val="20"/>
          <w:lang w:val="ro-MD"/>
        </w:rPr>
        <w:t>indiferent</w:t>
      </w:r>
      <w:r w:rsidRPr="00210C6C">
        <w:rPr>
          <w:lang w:val="ro-MD"/>
        </w:rPr>
        <w:t xml:space="preserve"> de genul de activitate, tipul de proprietate </w:t>
      </w:r>
      <w:r w:rsidR="001A3E18" w:rsidRPr="00210C6C">
        <w:rPr>
          <w:lang w:val="ro-MD"/>
        </w:rPr>
        <w:t>și</w:t>
      </w:r>
      <w:r w:rsidRPr="00210C6C">
        <w:rPr>
          <w:lang w:val="ro-MD"/>
        </w:rPr>
        <w:t xml:space="preserve"> forma juridică</w:t>
      </w:r>
      <w:r w:rsidR="00A30F22">
        <w:rPr>
          <w:lang w:val="ro-MD"/>
        </w:rPr>
        <w:t xml:space="preserve"> de</w:t>
      </w:r>
      <w:r w:rsidR="00A30F22" w:rsidRPr="00A30F22">
        <w:rPr>
          <w:lang w:val="ro-MD"/>
        </w:rPr>
        <w:t xml:space="preserve"> </w:t>
      </w:r>
      <w:r w:rsidR="00A30F22" w:rsidRPr="00210C6C">
        <w:rPr>
          <w:lang w:val="ro-MD"/>
        </w:rPr>
        <w:t>organiza</w:t>
      </w:r>
      <w:r w:rsidR="00A30F22">
        <w:rPr>
          <w:lang w:val="ro-MD"/>
        </w:rPr>
        <w:t>re</w:t>
      </w:r>
      <w:r w:rsidRPr="00210C6C">
        <w:rPr>
          <w:lang w:val="ro-MD"/>
        </w:rPr>
        <w:t xml:space="preserve"> (cu </w:t>
      </w:r>
      <w:r w:rsidR="001A3E18" w:rsidRPr="00210C6C">
        <w:rPr>
          <w:lang w:val="ro-MD"/>
        </w:rPr>
        <w:t>excepția</w:t>
      </w:r>
      <w:r w:rsidRPr="00210C6C">
        <w:rPr>
          <w:lang w:val="ro-MD"/>
        </w:rPr>
        <w:t xml:space="preserve"> </w:t>
      </w:r>
      <w:r w:rsidR="001A3E18" w:rsidRPr="00210C6C">
        <w:rPr>
          <w:lang w:val="ro-MD"/>
        </w:rPr>
        <w:t>organizațiilor</w:t>
      </w:r>
      <w:r w:rsidRPr="00210C6C">
        <w:rPr>
          <w:lang w:val="ro-MD"/>
        </w:rPr>
        <w:t xml:space="preserve"> bugetare, băncilor, companiilor de asigurări, </w:t>
      </w:r>
      <w:r w:rsidR="001A3E18" w:rsidRPr="00210C6C">
        <w:rPr>
          <w:lang w:val="ro-MD"/>
        </w:rPr>
        <w:t>organizațiilor</w:t>
      </w:r>
      <w:r w:rsidRPr="00210C6C">
        <w:rPr>
          <w:lang w:val="ro-MD"/>
        </w:rPr>
        <w:t xml:space="preserve"> necomerciale).</w:t>
      </w:r>
    </w:p>
    <w:p w14:paraId="7217823C" w14:textId="28DFD082" w:rsidR="00D84713" w:rsidRPr="00210C6C" w:rsidRDefault="00413BD1" w:rsidP="005414D7">
      <w:pPr>
        <w:numPr>
          <w:ilvl w:val="1"/>
          <w:numId w:val="1"/>
        </w:numPr>
        <w:tabs>
          <w:tab w:val="clear" w:pos="720"/>
          <w:tab w:val="left" w:pos="709"/>
        </w:tabs>
        <w:ind w:left="0" w:firstLine="340"/>
        <w:jc w:val="both"/>
        <w:rPr>
          <w:szCs w:val="20"/>
          <w:lang w:val="ro-MD"/>
        </w:rPr>
      </w:pPr>
      <w:r w:rsidRPr="00210C6C">
        <w:rPr>
          <w:szCs w:val="20"/>
          <w:lang w:val="ro-MD"/>
        </w:rPr>
        <w:t>Chestionarul</w:t>
      </w:r>
      <w:r w:rsidRPr="00210C6C">
        <w:rPr>
          <w:lang w:val="ro-MD"/>
        </w:rPr>
        <w:t xml:space="preserve"> </w:t>
      </w:r>
      <w:r w:rsidR="00D84713" w:rsidRPr="00210C6C">
        <w:rPr>
          <w:b/>
          <w:lang w:val="ro-MD"/>
        </w:rPr>
        <w:t xml:space="preserve">5-C </w:t>
      </w:r>
      <w:r w:rsidR="00834FA9" w:rsidRPr="00210C6C">
        <w:rPr>
          <w:b/>
          <w:bCs/>
          <w:color w:val="000000"/>
          <w:lang w:val="ro-MD"/>
        </w:rPr>
        <w:t>„Co</w:t>
      </w:r>
      <w:r w:rsidR="003E3BF4" w:rsidRPr="00210C6C">
        <w:rPr>
          <w:b/>
          <w:bCs/>
          <w:color w:val="000000"/>
          <w:lang w:val="ro-MD"/>
        </w:rPr>
        <w:t>sturile</w:t>
      </w:r>
      <w:r w:rsidR="001A3E18" w:rsidRPr="00210C6C">
        <w:rPr>
          <w:b/>
          <w:bCs/>
          <w:color w:val="000000"/>
          <w:lang w:val="ro-MD"/>
        </w:rPr>
        <w:t xml:space="preserve"> și</w:t>
      </w:r>
      <w:r w:rsidR="00834FA9" w:rsidRPr="00210C6C">
        <w:rPr>
          <w:b/>
          <w:bCs/>
          <w:color w:val="000000"/>
          <w:lang w:val="ro-MD"/>
        </w:rPr>
        <w:t xml:space="preserve"> cheltuielile</w:t>
      </w:r>
      <w:r w:rsidR="007F4C57" w:rsidRPr="00210C6C">
        <w:rPr>
          <w:b/>
          <w:bCs/>
          <w:color w:val="000000"/>
          <w:lang w:val="ro-MD"/>
        </w:rPr>
        <w:t xml:space="preserve"> </w:t>
      </w:r>
      <w:r w:rsidR="00CB0C3A" w:rsidRPr="00210C6C">
        <w:rPr>
          <w:b/>
          <w:bCs/>
          <w:color w:val="000000"/>
          <w:lang w:val="ro-MD"/>
        </w:rPr>
        <w:t>entități</w:t>
      </w:r>
      <w:r w:rsidR="00834FA9" w:rsidRPr="00210C6C">
        <w:rPr>
          <w:b/>
          <w:bCs/>
          <w:color w:val="000000"/>
          <w:lang w:val="ro-MD"/>
        </w:rPr>
        <w:t>i”</w:t>
      </w:r>
      <w:r w:rsidR="008A227B" w:rsidRPr="00210C6C">
        <w:rPr>
          <w:b/>
          <w:bCs/>
          <w:color w:val="000000"/>
          <w:lang w:val="ro-MD"/>
        </w:rPr>
        <w:t xml:space="preserve"> </w:t>
      </w:r>
      <w:r w:rsidR="009A08E6" w:rsidRPr="00210C6C">
        <w:rPr>
          <w:lang w:val="ro-MD"/>
        </w:rPr>
        <w:t xml:space="preserve">se </w:t>
      </w:r>
      <w:r w:rsidR="009A08E6" w:rsidRPr="00210C6C">
        <w:rPr>
          <w:szCs w:val="20"/>
          <w:lang w:val="ro-MD"/>
        </w:rPr>
        <w:t>completează</w:t>
      </w:r>
      <w:r w:rsidR="009A08E6" w:rsidRPr="00210C6C">
        <w:rPr>
          <w:b/>
          <w:lang w:val="ro-MD"/>
        </w:rPr>
        <w:t xml:space="preserve"> </w:t>
      </w:r>
      <w:r w:rsidR="009A08E6" w:rsidRPr="00210C6C">
        <w:rPr>
          <w:lang w:val="ro-MD"/>
        </w:rPr>
        <w:t>trimestrial</w:t>
      </w:r>
      <w:r w:rsidR="003E43F4" w:rsidRPr="00210C6C">
        <w:rPr>
          <w:lang w:val="ro-MD"/>
        </w:rPr>
        <w:t xml:space="preserve"> </w:t>
      </w:r>
      <w:r w:rsidR="00E25CE7" w:rsidRPr="00210C6C">
        <w:rPr>
          <w:lang w:val="ro-MD"/>
        </w:rPr>
        <w:t xml:space="preserve">online pe portalul www.raportare.gov.md sau pe suport de hârtie </w:t>
      </w:r>
      <w:r w:rsidR="003E43F4" w:rsidRPr="00210C6C">
        <w:rPr>
          <w:lang w:val="ro-MD"/>
        </w:rPr>
        <w:t>și</w:t>
      </w:r>
      <w:r w:rsidR="00B11FB0" w:rsidRPr="00210C6C">
        <w:rPr>
          <w:bCs/>
          <w:lang w:val="ro-MD"/>
        </w:rPr>
        <w:t xml:space="preserve"> </w:t>
      </w:r>
      <w:r w:rsidR="003D7384" w:rsidRPr="00210C6C">
        <w:rPr>
          <w:lang w:val="ro-MD"/>
        </w:rPr>
        <w:t>se autentifica prin semn</w:t>
      </w:r>
      <w:r w:rsidR="00E25CE7" w:rsidRPr="00210C6C">
        <w:rPr>
          <w:lang w:val="ro-MD"/>
        </w:rPr>
        <w:t>ătură</w:t>
      </w:r>
      <w:r w:rsidR="003E43F4" w:rsidRPr="00210C6C">
        <w:rPr>
          <w:lang w:val="ro-MD"/>
        </w:rPr>
        <w:t>.</w:t>
      </w:r>
      <w:r w:rsidR="003D7384" w:rsidRPr="00210C6C">
        <w:rPr>
          <w:color w:val="FF0000"/>
          <w:lang w:val="ro-MD"/>
        </w:rPr>
        <w:t xml:space="preserve"> </w:t>
      </w:r>
      <w:r w:rsidR="00D84713" w:rsidRPr="00210C6C">
        <w:rPr>
          <w:szCs w:val="20"/>
          <w:lang w:val="ro-MD"/>
        </w:rPr>
        <w:t>Chestionarul se completează</w:t>
      </w:r>
      <w:r w:rsidR="00D84713" w:rsidRPr="00210C6C">
        <w:rPr>
          <w:b/>
          <w:szCs w:val="20"/>
          <w:lang w:val="ro-MD"/>
        </w:rPr>
        <w:t xml:space="preserve"> pe total </w:t>
      </w:r>
      <w:r w:rsidR="004C1A9A" w:rsidRPr="00210C6C">
        <w:rPr>
          <w:b/>
          <w:szCs w:val="20"/>
          <w:lang w:val="ro-MD"/>
        </w:rPr>
        <w:t>entitate</w:t>
      </w:r>
      <w:r w:rsidR="00D84713" w:rsidRPr="00210C6C">
        <w:rPr>
          <w:b/>
          <w:szCs w:val="20"/>
          <w:lang w:val="ro-MD"/>
        </w:rPr>
        <w:t xml:space="preserve">, </w:t>
      </w:r>
      <w:r w:rsidR="00D84713" w:rsidRPr="00210C6C">
        <w:rPr>
          <w:szCs w:val="20"/>
          <w:lang w:val="ro-MD"/>
        </w:rPr>
        <w:t xml:space="preserve">inclusiv pe </w:t>
      </w:r>
      <w:r w:rsidR="00D84713" w:rsidRPr="00210C6C">
        <w:rPr>
          <w:b/>
          <w:szCs w:val="20"/>
          <w:lang w:val="ro-MD"/>
        </w:rPr>
        <w:t>subdiviziunile</w:t>
      </w:r>
      <w:r w:rsidR="00D84713" w:rsidRPr="00210C6C">
        <w:rPr>
          <w:szCs w:val="20"/>
          <w:lang w:val="ro-MD"/>
        </w:rPr>
        <w:t xml:space="preserve"> sale structurale (filiale, </w:t>
      </w:r>
      <w:r w:rsidR="001A3E18" w:rsidRPr="00210C6C">
        <w:rPr>
          <w:szCs w:val="20"/>
          <w:lang w:val="ro-MD"/>
        </w:rPr>
        <w:t>reprezentanțe</w:t>
      </w:r>
      <w:r w:rsidR="00D84713" w:rsidRPr="00210C6C">
        <w:rPr>
          <w:szCs w:val="20"/>
          <w:lang w:val="ro-MD"/>
        </w:rPr>
        <w:t xml:space="preserve">, </w:t>
      </w:r>
      <w:r w:rsidR="001A3E18" w:rsidRPr="00210C6C">
        <w:rPr>
          <w:szCs w:val="20"/>
          <w:lang w:val="ro-MD"/>
        </w:rPr>
        <w:t>unități</w:t>
      </w:r>
      <w:r w:rsidR="00D84713" w:rsidRPr="00210C6C">
        <w:rPr>
          <w:szCs w:val="20"/>
          <w:lang w:val="ro-MD"/>
        </w:rPr>
        <w:t xml:space="preserve"> de producere, magazine proprii, etc.). </w:t>
      </w:r>
    </w:p>
    <w:p w14:paraId="0AEC22CC" w14:textId="77777777" w:rsidR="00D84713" w:rsidRPr="00210C6C" w:rsidRDefault="00D84713" w:rsidP="00974255">
      <w:pPr>
        <w:numPr>
          <w:ilvl w:val="1"/>
          <w:numId w:val="1"/>
        </w:numPr>
        <w:tabs>
          <w:tab w:val="clear" w:pos="720"/>
          <w:tab w:val="left" w:pos="709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Indicatorii valorici</w:t>
      </w:r>
      <w:r w:rsidRPr="00210C6C">
        <w:rPr>
          <w:szCs w:val="20"/>
          <w:lang w:val="ro-MD"/>
        </w:rPr>
        <w:t xml:space="preserve"> se </w:t>
      </w:r>
      <w:r w:rsidRPr="00210C6C">
        <w:rPr>
          <w:b/>
          <w:lang w:val="ro-MD"/>
        </w:rPr>
        <w:t>înscriu</w:t>
      </w:r>
      <w:r w:rsidRPr="00210C6C">
        <w:rPr>
          <w:szCs w:val="20"/>
          <w:lang w:val="ro-MD"/>
        </w:rPr>
        <w:t xml:space="preserve"> cu zecim</w:t>
      </w:r>
      <w:r w:rsidR="006B2E8B" w:rsidRPr="00210C6C">
        <w:rPr>
          <w:szCs w:val="20"/>
          <w:lang w:val="ro-MD"/>
        </w:rPr>
        <w:t>i</w:t>
      </w:r>
      <w:r w:rsidRPr="00210C6C">
        <w:rPr>
          <w:szCs w:val="20"/>
          <w:lang w:val="ro-MD"/>
        </w:rPr>
        <w:t xml:space="preserve"> (o cifră după virgulă). </w:t>
      </w:r>
    </w:p>
    <w:p w14:paraId="1FFFAE46" w14:textId="77777777" w:rsidR="00D84713" w:rsidRPr="00210C6C" w:rsidRDefault="005108D6" w:rsidP="00974255">
      <w:pPr>
        <w:numPr>
          <w:ilvl w:val="1"/>
          <w:numId w:val="1"/>
        </w:numPr>
        <w:tabs>
          <w:tab w:val="clear" w:pos="720"/>
          <w:tab w:val="left" w:pos="709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Compartimentul „Date de identificare”</w:t>
      </w:r>
      <w:r w:rsidRPr="00210C6C">
        <w:rPr>
          <w:szCs w:val="20"/>
          <w:lang w:val="ro-MD"/>
        </w:rPr>
        <w:t xml:space="preserve"> </w:t>
      </w:r>
      <w:r w:rsidRPr="00210C6C">
        <w:rPr>
          <w:lang w:val="ro-MD"/>
        </w:rPr>
        <w:t xml:space="preserve">se completează cu </w:t>
      </w:r>
      <w:r w:rsidR="001A3E18" w:rsidRPr="00210C6C">
        <w:rPr>
          <w:szCs w:val="20"/>
          <w:lang w:val="ro-MD"/>
        </w:rPr>
        <w:t>informații</w:t>
      </w:r>
      <w:r w:rsidRPr="00210C6C">
        <w:rPr>
          <w:szCs w:val="20"/>
          <w:lang w:val="ro-MD"/>
        </w:rPr>
        <w:t xml:space="preserve"> referitoare la identificarea </w:t>
      </w:r>
      <w:r w:rsidR="00CB0C3A" w:rsidRPr="00210C6C">
        <w:rPr>
          <w:szCs w:val="20"/>
          <w:lang w:val="ro-MD"/>
        </w:rPr>
        <w:t>entități</w:t>
      </w:r>
      <w:r w:rsidRPr="00210C6C">
        <w:rPr>
          <w:szCs w:val="20"/>
          <w:lang w:val="ro-MD"/>
        </w:rPr>
        <w:t>i</w:t>
      </w:r>
      <w:r w:rsidR="00D84713" w:rsidRPr="00210C6C">
        <w:rPr>
          <w:szCs w:val="20"/>
          <w:lang w:val="ro-MD"/>
        </w:rPr>
        <w:t>.</w:t>
      </w:r>
    </w:p>
    <w:p w14:paraId="1B2DAA38" w14:textId="77777777" w:rsidR="003C1E9F" w:rsidRPr="00210C6C" w:rsidRDefault="00DA4EA5" w:rsidP="00545B35">
      <w:pPr>
        <w:spacing w:before="60" w:after="60"/>
        <w:jc w:val="center"/>
        <w:rPr>
          <w:b/>
          <w:caps/>
          <w:szCs w:val="20"/>
          <w:lang w:val="ro-MD"/>
        </w:rPr>
      </w:pPr>
      <w:r w:rsidRPr="00210C6C">
        <w:rPr>
          <w:b/>
          <w:caps/>
          <w:szCs w:val="20"/>
          <w:lang w:val="ro-MD"/>
        </w:rPr>
        <w:t>2.</w:t>
      </w:r>
      <w:r w:rsidR="00D66239" w:rsidRPr="00210C6C">
        <w:rPr>
          <w:b/>
          <w:caps/>
          <w:szCs w:val="20"/>
          <w:lang w:val="ro-MD"/>
        </w:rPr>
        <w:t xml:space="preserve"> </w:t>
      </w:r>
      <w:r w:rsidR="001E1B9D" w:rsidRPr="00210C6C">
        <w:rPr>
          <w:b/>
          <w:lang w:val="ro-MD"/>
        </w:rPr>
        <w:t>Capitolul</w:t>
      </w:r>
      <w:r w:rsidR="0048063A" w:rsidRPr="00210C6C">
        <w:rPr>
          <w:b/>
          <w:caps/>
          <w:szCs w:val="20"/>
          <w:lang w:val="ro-MD"/>
        </w:rPr>
        <w:t xml:space="preserve"> </w:t>
      </w:r>
      <w:r w:rsidR="00BA2E20" w:rsidRPr="00210C6C">
        <w:rPr>
          <w:b/>
          <w:caps/>
          <w:szCs w:val="20"/>
          <w:lang w:val="ro-MD"/>
        </w:rPr>
        <w:t xml:space="preserve"> </w:t>
      </w:r>
      <w:r w:rsidR="00CC4E6F" w:rsidRPr="00210C6C">
        <w:rPr>
          <w:b/>
          <w:caps/>
          <w:szCs w:val="20"/>
          <w:lang w:val="ro-MD"/>
        </w:rPr>
        <w:t xml:space="preserve">STOC </w:t>
      </w:r>
      <w:r w:rsidR="0048063A" w:rsidRPr="00210C6C">
        <w:rPr>
          <w:b/>
          <w:caps/>
          <w:szCs w:val="20"/>
          <w:lang w:val="ro-MD"/>
        </w:rPr>
        <w:t>„</w:t>
      </w:r>
      <w:r w:rsidR="003E3BF4" w:rsidRPr="00210C6C">
        <w:rPr>
          <w:b/>
          <w:caps/>
          <w:szCs w:val="20"/>
          <w:lang w:val="ro-MD"/>
        </w:rPr>
        <w:t>Stocuri</w:t>
      </w:r>
      <w:r w:rsidR="0048063A" w:rsidRPr="00210C6C">
        <w:rPr>
          <w:b/>
          <w:caps/>
          <w:szCs w:val="20"/>
          <w:lang w:val="ro-MD"/>
        </w:rPr>
        <w:t>”</w:t>
      </w:r>
    </w:p>
    <w:p w14:paraId="7A1FD67B" w14:textId="77777777" w:rsidR="00D250FE" w:rsidRPr="00210C6C" w:rsidRDefault="00241D14" w:rsidP="008B14EE">
      <w:pPr>
        <w:numPr>
          <w:ilvl w:val="1"/>
          <w:numId w:val="4"/>
        </w:numPr>
        <w:tabs>
          <w:tab w:val="left" w:pos="709"/>
        </w:tabs>
        <w:ind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Stocurile</w:t>
      </w:r>
      <w:r w:rsidR="00D250FE" w:rsidRPr="00210C6C">
        <w:rPr>
          <w:b/>
          <w:szCs w:val="20"/>
          <w:lang w:val="ro-MD"/>
        </w:rPr>
        <w:t xml:space="preserve"> </w:t>
      </w:r>
      <w:r w:rsidR="00D250FE" w:rsidRPr="00210C6C">
        <w:rPr>
          <w:szCs w:val="20"/>
          <w:lang w:val="ro-MD"/>
        </w:rPr>
        <w:t xml:space="preserve">reprezintă </w:t>
      </w:r>
      <w:r w:rsidR="000F7186" w:rsidRPr="00210C6C">
        <w:rPr>
          <w:szCs w:val="20"/>
          <w:lang w:val="ro-MD"/>
        </w:rPr>
        <w:t xml:space="preserve">active </w:t>
      </w:r>
      <w:r w:rsidR="00F32D28" w:rsidRPr="00210C6C">
        <w:rPr>
          <w:szCs w:val="20"/>
          <w:lang w:val="ro-MD"/>
        </w:rPr>
        <w:t>circulante</w:t>
      </w:r>
      <w:r w:rsidR="00197772" w:rsidRPr="00210C6C">
        <w:rPr>
          <w:szCs w:val="20"/>
          <w:lang w:val="ro-MD"/>
        </w:rPr>
        <w:t xml:space="preserve"> </w:t>
      </w:r>
      <w:r w:rsidR="00F32D28" w:rsidRPr="00210C6C">
        <w:rPr>
          <w:szCs w:val="20"/>
          <w:lang w:val="ro-MD"/>
        </w:rPr>
        <w:t xml:space="preserve">care </w:t>
      </w:r>
      <w:r w:rsidR="00210C6C" w:rsidRPr="00210C6C">
        <w:rPr>
          <w:szCs w:val="20"/>
          <w:lang w:val="ro-MD"/>
        </w:rPr>
        <w:t>sunt</w:t>
      </w:r>
      <w:r w:rsidR="00F32D28" w:rsidRPr="00210C6C">
        <w:rPr>
          <w:szCs w:val="20"/>
          <w:lang w:val="ro-MD"/>
        </w:rPr>
        <w:t>:</w:t>
      </w:r>
    </w:p>
    <w:p w14:paraId="32741489" w14:textId="77777777" w:rsidR="008C0697" w:rsidRPr="00210C6C" w:rsidRDefault="00197772" w:rsidP="00474938">
      <w:pPr>
        <w:tabs>
          <w:tab w:val="left" w:pos="709"/>
        </w:tabs>
        <w:jc w:val="both"/>
        <w:rPr>
          <w:szCs w:val="20"/>
          <w:lang w:val="ro-MD"/>
        </w:rPr>
      </w:pPr>
      <w:r w:rsidRPr="00210C6C">
        <w:rPr>
          <w:szCs w:val="20"/>
          <w:lang w:val="ro-MD"/>
        </w:rPr>
        <w:t xml:space="preserve">- </w:t>
      </w:r>
      <w:r w:rsidR="008C0697" w:rsidRPr="00210C6C">
        <w:rPr>
          <w:szCs w:val="20"/>
          <w:lang w:val="ro-MD"/>
        </w:rPr>
        <w:t xml:space="preserve">Destinate pentru a fi </w:t>
      </w:r>
      <w:r w:rsidR="00210C6C" w:rsidRPr="00210C6C">
        <w:rPr>
          <w:szCs w:val="20"/>
          <w:lang w:val="ro-MD"/>
        </w:rPr>
        <w:t>vândute</w:t>
      </w:r>
      <w:r w:rsidR="008C0697" w:rsidRPr="00210C6C">
        <w:rPr>
          <w:szCs w:val="20"/>
          <w:lang w:val="ro-MD"/>
        </w:rPr>
        <w:t xml:space="preserve"> pe parcursul</w:t>
      </w:r>
      <w:r w:rsidR="00FA58DC" w:rsidRPr="00210C6C">
        <w:rPr>
          <w:szCs w:val="20"/>
          <w:lang w:val="ro-MD"/>
        </w:rPr>
        <w:t xml:space="preserve"> desfășurării normale a activității</w:t>
      </w:r>
      <w:r w:rsidR="00036F63" w:rsidRPr="00210C6C">
        <w:rPr>
          <w:szCs w:val="20"/>
          <w:lang w:val="ro-MD"/>
        </w:rPr>
        <w:t>;</w:t>
      </w:r>
    </w:p>
    <w:p w14:paraId="2A449C52" w14:textId="46C4CE5F" w:rsidR="00FA58DC" w:rsidRPr="00210C6C" w:rsidRDefault="00197772" w:rsidP="00474938">
      <w:pPr>
        <w:tabs>
          <w:tab w:val="left" w:pos="709"/>
        </w:tabs>
        <w:jc w:val="both"/>
        <w:rPr>
          <w:szCs w:val="20"/>
          <w:lang w:val="ro-MD"/>
        </w:rPr>
      </w:pPr>
      <w:r w:rsidRPr="00210C6C">
        <w:rPr>
          <w:szCs w:val="20"/>
          <w:lang w:val="ro-MD"/>
        </w:rPr>
        <w:t>-</w:t>
      </w:r>
      <w:r w:rsidR="00FA58DC" w:rsidRPr="00210C6C">
        <w:rPr>
          <w:szCs w:val="20"/>
          <w:lang w:val="ro-MD"/>
        </w:rPr>
        <w:t xml:space="preserve">În curs de execuție în procesul desfășurării </w:t>
      </w:r>
      <w:r w:rsidR="00036F63" w:rsidRPr="00210C6C">
        <w:rPr>
          <w:szCs w:val="20"/>
          <w:lang w:val="ro-MD"/>
        </w:rPr>
        <w:t>normale a activității; sau</w:t>
      </w:r>
    </w:p>
    <w:p w14:paraId="252DB362" w14:textId="77777777" w:rsidR="00FA58DC" w:rsidRPr="00210C6C" w:rsidRDefault="00197772" w:rsidP="00197772">
      <w:pPr>
        <w:tabs>
          <w:tab w:val="left" w:pos="709"/>
        </w:tabs>
        <w:jc w:val="both"/>
        <w:rPr>
          <w:szCs w:val="20"/>
          <w:lang w:val="ro-MD"/>
        </w:rPr>
      </w:pPr>
      <w:r w:rsidRPr="00210C6C">
        <w:rPr>
          <w:shd w:val="clear" w:color="auto" w:fill="FFFFFF"/>
          <w:lang w:val="ro-MD"/>
        </w:rPr>
        <w:t>-</w:t>
      </w:r>
      <w:r w:rsidR="00FA58DC" w:rsidRPr="00210C6C">
        <w:rPr>
          <w:shd w:val="clear" w:color="auto" w:fill="FFFFFF"/>
          <w:lang w:val="ro-MD"/>
        </w:rPr>
        <w:t xml:space="preserve">sub formă de materii prime, materiale de bază </w:t>
      </w:r>
      <w:r w:rsidR="00210C6C" w:rsidRPr="00210C6C">
        <w:rPr>
          <w:shd w:val="clear" w:color="auto" w:fill="FFFFFF"/>
          <w:lang w:val="ro-MD"/>
        </w:rPr>
        <w:t>și</w:t>
      </w:r>
      <w:r w:rsidR="00FA58DC" w:rsidRPr="00210C6C">
        <w:rPr>
          <w:shd w:val="clear" w:color="auto" w:fill="FFFFFF"/>
          <w:lang w:val="ro-MD"/>
        </w:rPr>
        <w:t xml:space="preserve"> alte materiale consumabile, care urmează a fi folosite în procesul de </w:t>
      </w:r>
      <w:r w:rsidR="00210C6C" w:rsidRPr="00210C6C">
        <w:rPr>
          <w:shd w:val="clear" w:color="auto" w:fill="FFFFFF"/>
          <w:lang w:val="ro-MD"/>
        </w:rPr>
        <w:t>producție</w:t>
      </w:r>
      <w:r w:rsidR="00FA58DC" w:rsidRPr="00210C6C">
        <w:rPr>
          <w:shd w:val="clear" w:color="auto" w:fill="FFFFFF"/>
          <w:lang w:val="ro-MD"/>
        </w:rPr>
        <w:t xml:space="preserve">, pentru prestarea serviciilor </w:t>
      </w:r>
      <w:r w:rsidR="00210C6C" w:rsidRPr="00210C6C">
        <w:rPr>
          <w:shd w:val="clear" w:color="auto" w:fill="FFFFFF"/>
          <w:lang w:val="ro-MD"/>
        </w:rPr>
        <w:t>și</w:t>
      </w:r>
      <w:r w:rsidR="00FA58DC" w:rsidRPr="00210C6C">
        <w:rPr>
          <w:shd w:val="clear" w:color="auto" w:fill="FFFFFF"/>
          <w:lang w:val="ro-MD"/>
        </w:rPr>
        <w:t xml:space="preserve">/sau în alte scopuri </w:t>
      </w:r>
      <w:r w:rsidR="00210C6C" w:rsidRPr="00210C6C">
        <w:rPr>
          <w:shd w:val="clear" w:color="auto" w:fill="FFFFFF"/>
          <w:lang w:val="ro-MD"/>
        </w:rPr>
        <w:t>gospodărești</w:t>
      </w:r>
      <w:r w:rsidR="00FA58DC" w:rsidRPr="00210C6C">
        <w:rPr>
          <w:shd w:val="clear" w:color="auto" w:fill="FFFFFF"/>
          <w:lang w:val="ro-MD"/>
        </w:rPr>
        <w:t>.</w:t>
      </w:r>
    </w:p>
    <w:p w14:paraId="654775EA" w14:textId="77777777" w:rsidR="00241D14" w:rsidRPr="00210C6C" w:rsidRDefault="00241D14" w:rsidP="007F332E">
      <w:pPr>
        <w:tabs>
          <w:tab w:val="left" w:pos="709"/>
        </w:tabs>
        <w:ind w:firstLine="709"/>
        <w:jc w:val="both"/>
        <w:rPr>
          <w:spacing w:val="-3"/>
          <w:szCs w:val="20"/>
          <w:lang w:val="ro-MD"/>
        </w:rPr>
      </w:pPr>
      <w:r w:rsidRPr="00210C6C">
        <w:rPr>
          <w:b/>
          <w:spacing w:val="-3"/>
          <w:szCs w:val="20"/>
          <w:lang w:val="ro-MD"/>
        </w:rPr>
        <w:t>În coloana 1</w:t>
      </w:r>
      <w:r w:rsidRPr="00210C6C">
        <w:rPr>
          <w:spacing w:val="-3"/>
          <w:szCs w:val="20"/>
          <w:lang w:val="ro-MD"/>
        </w:rPr>
        <w:t xml:space="preserve"> se indică valoarea stocurilor la începutul trimestrului de </w:t>
      </w:r>
      <w:r w:rsidRPr="00210C6C">
        <w:rPr>
          <w:szCs w:val="20"/>
          <w:lang w:val="ro-MD"/>
        </w:rPr>
        <w:t>raportare</w:t>
      </w:r>
      <w:r w:rsidRPr="00210C6C">
        <w:rPr>
          <w:spacing w:val="-3"/>
          <w:szCs w:val="20"/>
          <w:lang w:val="ro-MD"/>
        </w:rPr>
        <w:t xml:space="preserve">, iar în </w:t>
      </w:r>
      <w:r w:rsidRPr="00210C6C">
        <w:rPr>
          <w:b/>
          <w:spacing w:val="-3"/>
          <w:szCs w:val="20"/>
          <w:lang w:val="ro-MD"/>
        </w:rPr>
        <w:t>coloana 2</w:t>
      </w:r>
      <w:r w:rsidRPr="00210C6C">
        <w:rPr>
          <w:spacing w:val="-3"/>
          <w:szCs w:val="20"/>
          <w:lang w:val="ro-MD"/>
        </w:rPr>
        <w:t xml:space="preserve"> se indică valoarea stocurilor în ultima zi a trimestrului de raportare</w:t>
      </w:r>
      <w:r w:rsidR="00070D79" w:rsidRPr="00210C6C">
        <w:rPr>
          <w:spacing w:val="-3"/>
          <w:szCs w:val="20"/>
          <w:lang w:val="ro-MD"/>
        </w:rPr>
        <w:t>. Valoarea stocurilor se indică cu ajustările pentru deprecierea</w:t>
      </w:r>
      <w:r w:rsidRPr="00210C6C">
        <w:rPr>
          <w:spacing w:val="-3"/>
          <w:szCs w:val="20"/>
          <w:lang w:val="ro-MD"/>
        </w:rPr>
        <w:t>;</w:t>
      </w:r>
    </w:p>
    <w:p w14:paraId="01837E82" w14:textId="6A75274D" w:rsidR="00ED14A9" w:rsidRPr="00210C6C" w:rsidRDefault="00DA2872" w:rsidP="008B14EE">
      <w:pPr>
        <w:numPr>
          <w:ilvl w:val="1"/>
          <w:numId w:val="4"/>
        </w:numPr>
        <w:tabs>
          <w:tab w:val="left" w:pos="709"/>
        </w:tabs>
        <w:ind w:left="0" w:firstLine="340"/>
        <w:jc w:val="both"/>
        <w:rPr>
          <w:spacing w:val="-3"/>
          <w:szCs w:val="20"/>
          <w:lang w:val="ro-MD"/>
        </w:rPr>
      </w:pPr>
      <w:r w:rsidRPr="00210C6C">
        <w:rPr>
          <w:b/>
          <w:spacing w:val="-3"/>
          <w:szCs w:val="20"/>
          <w:lang w:val="ro-MD"/>
        </w:rPr>
        <w:t>În rd. 2</w:t>
      </w:r>
      <w:r w:rsidR="003E489C">
        <w:rPr>
          <w:b/>
          <w:spacing w:val="-3"/>
          <w:szCs w:val="20"/>
          <w:lang w:val="ro-MD"/>
        </w:rPr>
        <w:t>0</w:t>
      </w:r>
      <w:r w:rsidRPr="00210C6C">
        <w:rPr>
          <w:b/>
          <w:spacing w:val="-3"/>
          <w:szCs w:val="20"/>
          <w:lang w:val="ro-MD"/>
        </w:rPr>
        <w:t>00</w:t>
      </w:r>
      <w:r w:rsidRPr="00210C6C">
        <w:rPr>
          <w:spacing w:val="-3"/>
          <w:szCs w:val="20"/>
          <w:lang w:val="ro-MD"/>
        </w:rPr>
        <w:t xml:space="preserve"> </w:t>
      </w:r>
      <w:r w:rsidRPr="00210C6C">
        <w:rPr>
          <w:b/>
          <w:spacing w:val="-3"/>
          <w:szCs w:val="20"/>
          <w:lang w:val="ro-MD"/>
        </w:rPr>
        <w:t>„</w:t>
      </w:r>
      <w:r w:rsidRPr="00210C6C">
        <w:rPr>
          <w:b/>
          <w:szCs w:val="20"/>
          <w:lang w:val="ro-MD"/>
        </w:rPr>
        <w:t xml:space="preserve">Stocuri </w:t>
      </w:r>
      <w:r w:rsidRPr="00210C6C">
        <w:rPr>
          <w:b/>
          <w:spacing w:val="-3"/>
          <w:szCs w:val="20"/>
          <w:lang w:val="ro-MD"/>
        </w:rPr>
        <w:t>- total”</w:t>
      </w:r>
      <w:r w:rsidRPr="00210C6C">
        <w:rPr>
          <w:spacing w:val="-3"/>
          <w:szCs w:val="20"/>
          <w:lang w:val="ro-MD"/>
        </w:rPr>
        <w:t xml:space="preserve"> se indică valoarea stocurilor în total pe entitate</w:t>
      </w:r>
      <w:r w:rsidR="00545B35">
        <w:rPr>
          <w:spacing w:val="-3"/>
          <w:szCs w:val="20"/>
          <w:lang w:val="ro-MD"/>
        </w:rPr>
        <w:t xml:space="preserve"> și corespunde indicatorului respectiv din bilanț</w:t>
      </w:r>
    </w:p>
    <w:p w14:paraId="4F14ECD4" w14:textId="77777777" w:rsidR="006D3663" w:rsidRPr="00210C6C" w:rsidRDefault="006D3663" w:rsidP="008B14EE">
      <w:pPr>
        <w:numPr>
          <w:ilvl w:val="1"/>
          <w:numId w:val="4"/>
        </w:numPr>
        <w:tabs>
          <w:tab w:val="left" w:pos="709"/>
        </w:tabs>
        <w:ind w:left="0" w:firstLine="340"/>
        <w:jc w:val="both"/>
        <w:rPr>
          <w:spacing w:val="-3"/>
          <w:szCs w:val="20"/>
          <w:lang w:val="ro-MD"/>
        </w:rPr>
      </w:pPr>
      <w:r w:rsidRPr="00210C6C">
        <w:rPr>
          <w:b/>
          <w:spacing w:val="-3"/>
          <w:szCs w:val="20"/>
          <w:lang w:val="ro-MD"/>
        </w:rPr>
        <w:t xml:space="preserve">În rd. 2300 </w:t>
      </w:r>
      <w:r w:rsidR="007F332E" w:rsidRPr="00210C6C">
        <w:rPr>
          <w:b/>
          <w:spacing w:val="-3"/>
          <w:szCs w:val="20"/>
          <w:lang w:val="ro-MD"/>
        </w:rPr>
        <w:t>„Producția în curs de execuție”</w:t>
      </w:r>
      <w:r w:rsidR="007F332E" w:rsidRPr="00210C6C">
        <w:rPr>
          <w:spacing w:val="-3"/>
          <w:szCs w:val="20"/>
          <w:lang w:val="ro-MD"/>
        </w:rPr>
        <w:t xml:space="preserve"> se indică valoarea contabila stocului de </w:t>
      </w:r>
      <w:r w:rsidR="007F332E" w:rsidRPr="00210C6C">
        <w:rPr>
          <w:szCs w:val="20"/>
          <w:lang w:val="ro-MD"/>
        </w:rPr>
        <w:t>producție</w:t>
      </w:r>
      <w:r w:rsidR="007F332E" w:rsidRPr="00210C6C">
        <w:rPr>
          <w:spacing w:val="-3"/>
          <w:szCs w:val="20"/>
          <w:lang w:val="ro-MD"/>
        </w:rPr>
        <w:t xml:space="preserve"> în curs de execuție (soldul inițial și final al contului </w:t>
      </w:r>
      <w:r w:rsidR="007F332E" w:rsidRPr="00210C6C">
        <w:rPr>
          <w:i/>
          <w:spacing w:val="-3"/>
          <w:szCs w:val="20"/>
          <w:lang w:val="ro-MD"/>
        </w:rPr>
        <w:t>215 „Producția în curs de execuție”</w:t>
      </w:r>
      <w:r w:rsidR="007F332E" w:rsidRPr="00210C6C">
        <w:rPr>
          <w:spacing w:val="-3"/>
          <w:szCs w:val="20"/>
          <w:lang w:val="ro-MD"/>
        </w:rPr>
        <w:t>).</w:t>
      </w:r>
    </w:p>
    <w:p w14:paraId="70CE60E3" w14:textId="77777777" w:rsidR="006D3663" w:rsidRPr="00545B35" w:rsidRDefault="006D3663" w:rsidP="008B14EE">
      <w:pPr>
        <w:numPr>
          <w:ilvl w:val="1"/>
          <w:numId w:val="4"/>
        </w:numPr>
        <w:tabs>
          <w:tab w:val="left" w:pos="709"/>
        </w:tabs>
        <w:ind w:left="0" w:firstLine="340"/>
        <w:jc w:val="both"/>
        <w:rPr>
          <w:spacing w:val="-6"/>
          <w:szCs w:val="20"/>
          <w:lang w:val="ro-MD"/>
        </w:rPr>
      </w:pPr>
      <w:r w:rsidRPr="00545B35">
        <w:rPr>
          <w:b/>
          <w:spacing w:val="-6"/>
          <w:szCs w:val="20"/>
          <w:lang w:val="ro-MD"/>
        </w:rPr>
        <w:t xml:space="preserve">În rd. 2400 </w:t>
      </w:r>
      <w:r w:rsidR="007F332E" w:rsidRPr="00545B35">
        <w:rPr>
          <w:b/>
          <w:spacing w:val="-6"/>
          <w:szCs w:val="20"/>
          <w:lang w:val="ro-MD"/>
        </w:rPr>
        <w:t>„Produse”</w:t>
      </w:r>
      <w:r w:rsidR="007F332E" w:rsidRPr="00545B35">
        <w:rPr>
          <w:spacing w:val="-6"/>
          <w:szCs w:val="20"/>
          <w:lang w:val="ro-MD"/>
        </w:rPr>
        <w:t xml:space="preserve"> se indică valoarea contabila a stocului de produse finite (soldul inițial și final al contului 216 „Produse”).</w:t>
      </w:r>
    </w:p>
    <w:p w14:paraId="3867D1C9" w14:textId="77777777" w:rsidR="00241D14" w:rsidRPr="00210C6C" w:rsidRDefault="006D3663" w:rsidP="008B14EE">
      <w:pPr>
        <w:numPr>
          <w:ilvl w:val="1"/>
          <w:numId w:val="4"/>
        </w:numPr>
        <w:tabs>
          <w:tab w:val="left" w:pos="709"/>
        </w:tabs>
        <w:ind w:left="0" w:firstLine="340"/>
        <w:jc w:val="both"/>
        <w:rPr>
          <w:bCs/>
          <w:spacing w:val="-3"/>
          <w:szCs w:val="20"/>
          <w:lang w:val="ro-MD"/>
        </w:rPr>
      </w:pPr>
      <w:r w:rsidRPr="00210C6C">
        <w:rPr>
          <w:b/>
          <w:spacing w:val="-3"/>
          <w:szCs w:val="20"/>
          <w:lang w:val="ro-MD"/>
        </w:rPr>
        <w:t xml:space="preserve">În rd. 2500 </w:t>
      </w:r>
      <w:r w:rsidR="007F332E" w:rsidRPr="00210C6C">
        <w:rPr>
          <w:b/>
          <w:spacing w:val="-3"/>
          <w:szCs w:val="20"/>
          <w:lang w:val="ro-MD"/>
        </w:rPr>
        <w:t>„Mărfuri”</w:t>
      </w:r>
      <w:r w:rsidR="007F332E" w:rsidRPr="00210C6C">
        <w:rPr>
          <w:spacing w:val="-3"/>
          <w:szCs w:val="20"/>
          <w:lang w:val="ro-MD"/>
        </w:rPr>
        <w:t xml:space="preserve"> se indică valoarea contabila  stocului de mărfuri (soldul inițial și </w:t>
      </w:r>
      <w:r w:rsidR="007F332E" w:rsidRPr="00210C6C">
        <w:rPr>
          <w:szCs w:val="20"/>
          <w:lang w:val="ro-MD"/>
        </w:rPr>
        <w:t>final</w:t>
      </w:r>
      <w:r w:rsidR="007F332E" w:rsidRPr="00210C6C">
        <w:rPr>
          <w:spacing w:val="-3"/>
          <w:szCs w:val="20"/>
          <w:lang w:val="ro-MD"/>
        </w:rPr>
        <w:t xml:space="preserve"> al contului 217 „Mărfuri”).</w:t>
      </w:r>
    </w:p>
    <w:p w14:paraId="69FF3185" w14:textId="77777777" w:rsidR="000D7FF4" w:rsidRPr="00210C6C" w:rsidRDefault="00523F99" w:rsidP="00545B35">
      <w:pPr>
        <w:spacing w:before="60" w:after="60"/>
        <w:jc w:val="center"/>
        <w:rPr>
          <w:b/>
          <w:lang w:val="ro-MD"/>
        </w:rPr>
      </w:pPr>
      <w:r w:rsidRPr="00210C6C">
        <w:rPr>
          <w:b/>
          <w:lang w:val="ro-MD"/>
        </w:rPr>
        <w:t xml:space="preserve">3. </w:t>
      </w:r>
      <w:r w:rsidR="0053214F" w:rsidRPr="00210C6C">
        <w:rPr>
          <w:b/>
          <w:lang w:val="ro-MD"/>
        </w:rPr>
        <w:t>Capitolul</w:t>
      </w:r>
      <w:r w:rsidR="004E7B33" w:rsidRPr="00210C6C">
        <w:rPr>
          <w:b/>
          <w:lang w:val="ro-MD"/>
        </w:rPr>
        <w:t xml:space="preserve"> </w:t>
      </w:r>
      <w:r w:rsidR="00BA2E20" w:rsidRPr="00210C6C">
        <w:rPr>
          <w:b/>
          <w:lang w:val="ro-MD"/>
        </w:rPr>
        <w:t xml:space="preserve"> </w:t>
      </w:r>
      <w:r w:rsidR="001A3E18" w:rsidRPr="00210C6C">
        <w:rPr>
          <w:b/>
          <w:lang w:val="ro-MD"/>
        </w:rPr>
        <w:t>COSTURI</w:t>
      </w:r>
      <w:r w:rsidR="00CC4E6F" w:rsidRPr="00210C6C">
        <w:rPr>
          <w:b/>
          <w:lang w:val="ro-MD"/>
        </w:rPr>
        <w:t xml:space="preserve"> </w:t>
      </w:r>
      <w:r w:rsidR="004E7B33" w:rsidRPr="00210C6C">
        <w:rPr>
          <w:b/>
          <w:lang w:val="ro-MD"/>
        </w:rPr>
        <w:t>“</w:t>
      </w:r>
      <w:r w:rsidR="001A3E18" w:rsidRPr="00210C6C">
        <w:rPr>
          <w:b/>
          <w:lang w:val="ro-MD"/>
        </w:rPr>
        <w:t xml:space="preserve">VENITURI, COSTURI </w:t>
      </w:r>
      <w:r w:rsidR="004E7B33" w:rsidRPr="00210C6C">
        <w:rPr>
          <w:b/>
          <w:caps/>
          <w:szCs w:val="20"/>
          <w:lang w:val="ro-MD"/>
        </w:rPr>
        <w:t xml:space="preserve">şi cheltuieli </w:t>
      </w:r>
      <w:r w:rsidR="00092C07" w:rsidRPr="00210C6C">
        <w:rPr>
          <w:b/>
          <w:caps/>
          <w:szCs w:val="20"/>
          <w:lang w:val="ro-MD"/>
        </w:rPr>
        <w:t xml:space="preserve">în total pe </w:t>
      </w:r>
      <w:r w:rsidR="00FD48BD" w:rsidRPr="00210C6C">
        <w:rPr>
          <w:b/>
          <w:caps/>
          <w:szCs w:val="20"/>
          <w:lang w:val="ro-MD"/>
        </w:rPr>
        <w:t>entitate</w:t>
      </w:r>
      <w:r w:rsidR="004E7B33" w:rsidRPr="00210C6C">
        <w:rPr>
          <w:b/>
          <w:caps/>
          <w:szCs w:val="20"/>
          <w:lang w:val="ro-MD"/>
        </w:rPr>
        <w:t>”</w:t>
      </w:r>
    </w:p>
    <w:p w14:paraId="0704655E" w14:textId="77777777" w:rsidR="007D5DEC" w:rsidRPr="00210C6C" w:rsidRDefault="008B0A73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szCs w:val="20"/>
          <w:lang w:val="ro-MD"/>
        </w:rPr>
        <w:t>Capitolul</w:t>
      </w:r>
      <w:r w:rsidR="000D7FF4" w:rsidRPr="00210C6C">
        <w:rPr>
          <w:szCs w:val="20"/>
          <w:lang w:val="ro-MD"/>
        </w:rPr>
        <w:t xml:space="preserve"> </w:t>
      </w:r>
      <w:r w:rsidR="007D5DEC" w:rsidRPr="00210C6C">
        <w:rPr>
          <w:b/>
          <w:szCs w:val="20"/>
          <w:lang w:val="ro-MD"/>
        </w:rPr>
        <w:t>„</w:t>
      </w:r>
      <w:r w:rsidR="001A3E18" w:rsidRPr="00210C6C">
        <w:rPr>
          <w:b/>
          <w:szCs w:val="20"/>
          <w:lang w:val="ro-MD"/>
        </w:rPr>
        <w:t>Venituri, costuri</w:t>
      </w:r>
      <w:r w:rsidR="00FC791B" w:rsidRPr="00210C6C">
        <w:rPr>
          <w:b/>
          <w:szCs w:val="20"/>
          <w:lang w:val="ro-MD"/>
        </w:rPr>
        <w:t xml:space="preserve"> </w:t>
      </w:r>
      <w:r w:rsidR="001A3E18" w:rsidRPr="00210C6C">
        <w:rPr>
          <w:b/>
          <w:szCs w:val="20"/>
          <w:lang w:val="ro-MD"/>
        </w:rPr>
        <w:t>și</w:t>
      </w:r>
      <w:r w:rsidR="007D5DEC" w:rsidRPr="00210C6C">
        <w:rPr>
          <w:b/>
          <w:szCs w:val="20"/>
          <w:lang w:val="ro-MD"/>
        </w:rPr>
        <w:t xml:space="preserve"> cheltuieli </w:t>
      </w:r>
      <w:r w:rsidR="00092C07" w:rsidRPr="00210C6C">
        <w:rPr>
          <w:b/>
          <w:szCs w:val="20"/>
          <w:lang w:val="ro-MD"/>
        </w:rPr>
        <w:t xml:space="preserve">în total pe </w:t>
      </w:r>
      <w:r w:rsidR="00820172" w:rsidRPr="00210C6C">
        <w:rPr>
          <w:b/>
          <w:szCs w:val="20"/>
          <w:lang w:val="ro-MD"/>
        </w:rPr>
        <w:t>entitate</w:t>
      </w:r>
      <w:r w:rsidR="007D5DEC" w:rsidRPr="00210C6C">
        <w:rPr>
          <w:b/>
          <w:szCs w:val="20"/>
          <w:lang w:val="ro-MD"/>
        </w:rPr>
        <w:t>”</w:t>
      </w:r>
      <w:r w:rsidR="007D5DEC" w:rsidRPr="00210C6C">
        <w:rPr>
          <w:szCs w:val="20"/>
          <w:lang w:val="ro-MD"/>
        </w:rPr>
        <w:t xml:space="preserve"> </w:t>
      </w:r>
      <w:r w:rsidR="000D7FF4" w:rsidRPr="00210C6C">
        <w:rPr>
          <w:szCs w:val="20"/>
          <w:lang w:val="ro-MD"/>
        </w:rPr>
        <w:t xml:space="preserve">se </w:t>
      </w:r>
      <w:r w:rsidR="001A3E18" w:rsidRPr="00210C6C">
        <w:rPr>
          <w:szCs w:val="20"/>
          <w:lang w:val="ro-MD"/>
        </w:rPr>
        <w:t>întocmește</w:t>
      </w:r>
      <w:r w:rsidR="000D7FF4" w:rsidRPr="00210C6C">
        <w:rPr>
          <w:szCs w:val="20"/>
          <w:lang w:val="ro-MD"/>
        </w:rPr>
        <w:t xml:space="preserve"> în baza datelor registrelor contabile analitice </w:t>
      </w:r>
      <w:r w:rsidR="001A3E18" w:rsidRPr="00210C6C">
        <w:rPr>
          <w:szCs w:val="20"/>
          <w:lang w:val="ro-MD"/>
        </w:rPr>
        <w:t>și</w:t>
      </w:r>
      <w:r w:rsidR="000D7FF4" w:rsidRPr="00210C6C">
        <w:rPr>
          <w:szCs w:val="20"/>
          <w:lang w:val="ro-MD"/>
        </w:rPr>
        <w:t xml:space="preserve"> sintetice</w:t>
      </w:r>
      <w:r w:rsidRPr="00210C6C">
        <w:rPr>
          <w:szCs w:val="20"/>
          <w:lang w:val="ro-MD"/>
        </w:rPr>
        <w:t>.</w:t>
      </w:r>
    </w:p>
    <w:p w14:paraId="4EB16A4A" w14:textId="23256B38" w:rsidR="009F353D" w:rsidRPr="00210C6C" w:rsidRDefault="001A3E18" w:rsidP="00974255">
      <w:pPr>
        <w:pStyle w:val="BodyText2"/>
        <w:ind w:firstLine="340"/>
        <w:rPr>
          <w:spacing w:val="-4"/>
          <w:sz w:val="20"/>
          <w:szCs w:val="20"/>
          <w:lang w:val="ro-MD"/>
        </w:rPr>
      </w:pPr>
      <w:r w:rsidRPr="00210C6C">
        <w:rPr>
          <w:b/>
          <w:spacing w:val="-4"/>
          <w:sz w:val="20"/>
          <w:szCs w:val="20"/>
          <w:lang w:val="ro-MD"/>
        </w:rPr>
        <w:t>Costuri</w:t>
      </w:r>
      <w:r w:rsidR="007D5DEC" w:rsidRPr="00210C6C">
        <w:rPr>
          <w:b/>
          <w:spacing w:val="-4"/>
          <w:sz w:val="20"/>
          <w:szCs w:val="20"/>
          <w:lang w:val="ro-MD"/>
        </w:rPr>
        <w:t xml:space="preserve"> </w:t>
      </w:r>
      <w:r w:rsidR="006362E6" w:rsidRPr="00210C6C">
        <w:rPr>
          <w:spacing w:val="-4"/>
          <w:sz w:val="20"/>
          <w:szCs w:val="20"/>
          <w:lang w:val="ro-MD"/>
        </w:rPr>
        <w:t>de</w:t>
      </w:r>
      <w:r w:rsidR="006362E6" w:rsidRPr="00210C6C">
        <w:rPr>
          <w:b/>
          <w:spacing w:val="-4"/>
          <w:sz w:val="20"/>
          <w:szCs w:val="20"/>
          <w:lang w:val="ro-MD"/>
        </w:rPr>
        <w:t xml:space="preserve"> </w:t>
      </w:r>
      <w:r w:rsidR="00545B35" w:rsidRPr="00210C6C">
        <w:rPr>
          <w:rStyle w:val="Emphasis"/>
          <w:sz w:val="20"/>
          <w:szCs w:val="20"/>
          <w:shd w:val="clear" w:color="auto" w:fill="FFFFFF"/>
          <w:lang w:val="ro-MD"/>
        </w:rPr>
        <w:t>producție</w:t>
      </w:r>
      <w:r w:rsidR="00FC644F" w:rsidRPr="00210C6C">
        <w:rPr>
          <w:rStyle w:val="Emphasis"/>
          <w:sz w:val="20"/>
          <w:szCs w:val="20"/>
          <w:shd w:val="clear" w:color="auto" w:fill="FFFFFF"/>
          <w:lang w:val="ro-MD"/>
        </w:rPr>
        <w:t xml:space="preserve"> </w:t>
      </w:r>
      <w:r w:rsidR="006362E6" w:rsidRPr="00210C6C">
        <w:rPr>
          <w:sz w:val="20"/>
          <w:szCs w:val="20"/>
          <w:shd w:val="clear" w:color="auto" w:fill="FFFFFF"/>
          <w:lang w:val="ro-MD"/>
        </w:rPr>
        <w:t xml:space="preserve">– resurse exprimate valoric şi consumate pentru </w:t>
      </w:r>
      <w:r w:rsidR="00545B35" w:rsidRPr="00210C6C">
        <w:rPr>
          <w:sz w:val="20"/>
          <w:szCs w:val="20"/>
          <w:shd w:val="clear" w:color="auto" w:fill="FFFFFF"/>
          <w:lang w:val="ro-MD"/>
        </w:rPr>
        <w:t>fabricația</w:t>
      </w:r>
      <w:r w:rsidR="006362E6" w:rsidRPr="00210C6C">
        <w:rPr>
          <w:sz w:val="20"/>
          <w:szCs w:val="20"/>
          <w:shd w:val="clear" w:color="auto" w:fill="FFFFFF"/>
          <w:lang w:val="ro-MD"/>
        </w:rPr>
        <w:t xml:space="preserve"> produselor/prestarea serviciilor</w:t>
      </w:r>
      <w:r w:rsidR="007D5DEC" w:rsidRPr="00210C6C">
        <w:rPr>
          <w:spacing w:val="-4"/>
          <w:sz w:val="20"/>
          <w:szCs w:val="20"/>
          <w:lang w:val="ro-MD"/>
        </w:rPr>
        <w:t>.</w:t>
      </w:r>
      <w:r w:rsidR="00FC644F" w:rsidRPr="00210C6C">
        <w:rPr>
          <w:spacing w:val="-4"/>
          <w:sz w:val="20"/>
          <w:szCs w:val="20"/>
          <w:lang w:val="ro-MD"/>
        </w:rPr>
        <w:t xml:space="preserve"> Costurile de </w:t>
      </w:r>
      <w:r w:rsidR="00545B35" w:rsidRPr="00210C6C">
        <w:rPr>
          <w:spacing w:val="-4"/>
          <w:sz w:val="20"/>
          <w:szCs w:val="20"/>
          <w:lang w:val="ro-MD"/>
        </w:rPr>
        <w:t>producție</w:t>
      </w:r>
      <w:r w:rsidR="00FC644F" w:rsidRPr="00210C6C">
        <w:rPr>
          <w:spacing w:val="-4"/>
          <w:sz w:val="20"/>
          <w:szCs w:val="20"/>
          <w:lang w:val="ro-MD"/>
        </w:rPr>
        <w:t xml:space="preserve"> se recunosc în baza </w:t>
      </w:r>
      <w:r w:rsidR="00545B35" w:rsidRPr="00210C6C">
        <w:rPr>
          <w:spacing w:val="-4"/>
          <w:sz w:val="20"/>
          <w:szCs w:val="20"/>
          <w:lang w:val="ro-MD"/>
        </w:rPr>
        <w:t>contabilității</w:t>
      </w:r>
      <w:r w:rsidR="00FC644F" w:rsidRPr="00210C6C">
        <w:rPr>
          <w:spacing w:val="-4"/>
          <w:sz w:val="20"/>
          <w:szCs w:val="20"/>
          <w:lang w:val="ro-MD"/>
        </w:rPr>
        <w:t xml:space="preserve"> de angajamente în perioada în care acestea au fost efectiv suportate</w:t>
      </w:r>
    </w:p>
    <w:p w14:paraId="074779FE" w14:textId="220CB78A" w:rsidR="008F2633" w:rsidRPr="00210C6C" w:rsidRDefault="008F2633" w:rsidP="008F2633">
      <w:pPr>
        <w:pStyle w:val="BodyText2"/>
        <w:ind w:firstLine="340"/>
        <w:rPr>
          <w:b/>
          <w:sz w:val="20"/>
          <w:szCs w:val="20"/>
          <w:lang w:val="ro-MD"/>
        </w:rPr>
      </w:pPr>
      <w:r w:rsidRPr="00210C6C">
        <w:rPr>
          <w:rStyle w:val="Emphasis"/>
          <w:b/>
          <w:i w:val="0"/>
          <w:sz w:val="20"/>
          <w:szCs w:val="20"/>
          <w:shd w:val="clear" w:color="auto" w:fill="FFFFFF"/>
          <w:lang w:val="ro-MD"/>
        </w:rPr>
        <w:t>Cheltuieli</w:t>
      </w:r>
      <w:r w:rsidRPr="00210C6C">
        <w:rPr>
          <w:rStyle w:val="Emphasis"/>
          <w:sz w:val="20"/>
          <w:szCs w:val="20"/>
          <w:shd w:val="clear" w:color="auto" w:fill="FFFFFF"/>
          <w:lang w:val="ro-MD"/>
        </w:rPr>
        <w:t> </w:t>
      </w:r>
      <w:r w:rsidRPr="00210C6C">
        <w:rPr>
          <w:rStyle w:val="Strong"/>
          <w:i/>
          <w:iCs/>
          <w:sz w:val="20"/>
          <w:szCs w:val="20"/>
          <w:shd w:val="clear" w:color="auto" w:fill="FFFFFF"/>
          <w:lang w:val="ro-MD"/>
        </w:rPr>
        <w:t>– </w:t>
      </w:r>
      <w:r w:rsidRPr="00210C6C">
        <w:rPr>
          <w:sz w:val="20"/>
          <w:szCs w:val="20"/>
          <w:shd w:val="clear" w:color="auto" w:fill="FFFFFF"/>
          <w:lang w:val="ro-MD"/>
        </w:rPr>
        <w:t xml:space="preserve">diminuări ale beneficiilor economice înregistrate în perioada de gestiune sub formă de </w:t>
      </w:r>
      <w:r w:rsidR="00545B35" w:rsidRPr="00210C6C">
        <w:rPr>
          <w:sz w:val="20"/>
          <w:szCs w:val="20"/>
          <w:shd w:val="clear" w:color="auto" w:fill="FFFFFF"/>
          <w:lang w:val="ro-MD"/>
        </w:rPr>
        <w:t>ieșiri</w:t>
      </w:r>
      <w:r w:rsidRPr="00210C6C">
        <w:rPr>
          <w:sz w:val="20"/>
          <w:szCs w:val="20"/>
          <w:shd w:val="clear" w:color="auto" w:fill="FFFFFF"/>
          <w:lang w:val="ro-MD"/>
        </w:rPr>
        <w:t xml:space="preserve">, reduceri ale valorii activelor sau de </w:t>
      </w:r>
      <w:r w:rsidR="00545B35" w:rsidRPr="00210C6C">
        <w:rPr>
          <w:sz w:val="20"/>
          <w:szCs w:val="20"/>
          <w:shd w:val="clear" w:color="auto" w:fill="FFFFFF"/>
          <w:lang w:val="ro-MD"/>
        </w:rPr>
        <w:t>creșteri</w:t>
      </w:r>
      <w:r w:rsidRPr="00210C6C">
        <w:rPr>
          <w:sz w:val="20"/>
          <w:szCs w:val="20"/>
          <w:shd w:val="clear" w:color="auto" w:fill="FFFFFF"/>
          <w:lang w:val="ro-MD"/>
        </w:rPr>
        <w:t xml:space="preserve"> ale datoriilor care contribuie la diminuări ale capitalului propriu (rezultatului financiar), altele decît cele rezultate din distribuirea acestuia proprietarilor.</w:t>
      </w:r>
    </w:p>
    <w:p w14:paraId="5C1FC855" w14:textId="77777777" w:rsidR="008F0A5F" w:rsidRPr="00210C6C" w:rsidRDefault="007D5DEC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pacing w:val="-3"/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0D7FF4" w:rsidRPr="00210C6C">
        <w:rPr>
          <w:b/>
          <w:szCs w:val="20"/>
          <w:lang w:val="ro-MD"/>
        </w:rPr>
        <w:t xml:space="preserve">rd. </w:t>
      </w:r>
      <w:r w:rsidR="008B0A73" w:rsidRPr="00210C6C">
        <w:rPr>
          <w:b/>
          <w:szCs w:val="20"/>
          <w:lang w:val="ro-MD"/>
        </w:rPr>
        <w:t>0100</w:t>
      </w:r>
      <w:r w:rsidR="000D7FF4" w:rsidRPr="00210C6C">
        <w:rPr>
          <w:b/>
          <w:szCs w:val="20"/>
          <w:lang w:val="ro-MD"/>
        </w:rPr>
        <w:t xml:space="preserve"> „</w:t>
      </w:r>
      <w:r w:rsidR="008B0A73" w:rsidRPr="00210C6C">
        <w:rPr>
          <w:b/>
          <w:szCs w:val="20"/>
          <w:lang w:val="ro-MD"/>
        </w:rPr>
        <w:t>Cifra de afaceri (</w:t>
      </w:r>
      <w:r w:rsidRPr="00210C6C">
        <w:rPr>
          <w:b/>
          <w:szCs w:val="20"/>
          <w:lang w:val="ro-MD"/>
        </w:rPr>
        <w:t>v</w:t>
      </w:r>
      <w:r w:rsidR="008B0A73" w:rsidRPr="00210C6C">
        <w:rPr>
          <w:b/>
          <w:szCs w:val="20"/>
          <w:lang w:val="ro-MD"/>
        </w:rPr>
        <w:t>enitu</w:t>
      </w:r>
      <w:r w:rsidR="001A3E18" w:rsidRPr="00210C6C">
        <w:rPr>
          <w:b/>
          <w:szCs w:val="20"/>
          <w:lang w:val="ro-MD"/>
        </w:rPr>
        <w:t>ri din vânzări</w:t>
      </w:r>
      <w:r w:rsidR="008B0A73" w:rsidRPr="00210C6C">
        <w:rPr>
          <w:b/>
          <w:szCs w:val="20"/>
          <w:lang w:val="ro-MD"/>
        </w:rPr>
        <w:t xml:space="preserve">), fără TVA </w:t>
      </w:r>
      <w:r w:rsidR="001A3E18" w:rsidRPr="00210C6C">
        <w:rPr>
          <w:b/>
          <w:szCs w:val="20"/>
          <w:lang w:val="ro-MD"/>
        </w:rPr>
        <w:t>și</w:t>
      </w:r>
      <w:r w:rsidR="008B0A73" w:rsidRPr="00210C6C">
        <w:rPr>
          <w:b/>
          <w:szCs w:val="20"/>
          <w:lang w:val="ro-MD"/>
        </w:rPr>
        <w:t xml:space="preserve"> accize</w:t>
      </w:r>
      <w:r w:rsidR="001970C6" w:rsidRPr="00210C6C">
        <w:rPr>
          <w:b/>
          <w:szCs w:val="20"/>
          <w:lang w:val="ro-MD"/>
        </w:rPr>
        <w:t>”</w:t>
      </w:r>
      <w:r w:rsidR="000D7FF4" w:rsidRPr="00210C6C">
        <w:rPr>
          <w:szCs w:val="20"/>
          <w:lang w:val="ro-MD"/>
        </w:rPr>
        <w:t xml:space="preserve"> </w:t>
      </w:r>
      <w:r w:rsidR="00FE1E94" w:rsidRPr="00210C6C">
        <w:rPr>
          <w:szCs w:val="20"/>
          <w:lang w:val="ro-MD"/>
        </w:rPr>
        <w:t xml:space="preserve">se indică </w:t>
      </w:r>
      <w:r w:rsidR="008F0A5F" w:rsidRPr="00210C6C">
        <w:rPr>
          <w:szCs w:val="20"/>
          <w:lang w:val="ro-MD"/>
        </w:rPr>
        <w:t xml:space="preserve">suma veniturilor </w:t>
      </w:r>
      <w:r w:rsidR="001A3E18" w:rsidRPr="00210C6C">
        <w:rPr>
          <w:szCs w:val="20"/>
          <w:lang w:val="ro-MD"/>
        </w:rPr>
        <w:t>obținute</w:t>
      </w:r>
      <w:r w:rsidR="008F0A5F" w:rsidRPr="00210C6C">
        <w:rPr>
          <w:szCs w:val="20"/>
          <w:lang w:val="ro-MD"/>
        </w:rPr>
        <w:t xml:space="preserve"> din </w:t>
      </w:r>
      <w:r w:rsidR="001A3E18" w:rsidRPr="00210C6C">
        <w:rPr>
          <w:szCs w:val="20"/>
          <w:lang w:val="ro-MD"/>
        </w:rPr>
        <w:t>vânzarea</w:t>
      </w:r>
      <w:r w:rsidR="008F0A5F" w:rsidRPr="00210C6C">
        <w:rPr>
          <w:szCs w:val="20"/>
          <w:lang w:val="ro-MD"/>
        </w:rPr>
        <w:t xml:space="preserve"> produselor, mărfurilor, prestarea serviciilor </w:t>
      </w:r>
      <w:r w:rsidR="001A3E18" w:rsidRPr="00210C6C">
        <w:rPr>
          <w:szCs w:val="20"/>
          <w:lang w:val="ro-MD"/>
        </w:rPr>
        <w:t>și</w:t>
      </w:r>
      <w:r w:rsidR="008F0A5F" w:rsidRPr="00210C6C">
        <w:rPr>
          <w:szCs w:val="20"/>
          <w:lang w:val="ro-MD"/>
        </w:rPr>
        <w:t xml:space="preserve"> executarea lucrărilor, provenite </w:t>
      </w:r>
      <w:r w:rsidR="001A3E18" w:rsidRPr="00210C6C">
        <w:rPr>
          <w:szCs w:val="20"/>
          <w:lang w:val="ro-MD"/>
        </w:rPr>
        <w:t>atât</w:t>
      </w:r>
      <w:r w:rsidR="008F0A5F" w:rsidRPr="00210C6C">
        <w:rPr>
          <w:szCs w:val="20"/>
          <w:lang w:val="ro-MD"/>
        </w:rPr>
        <w:t xml:space="preserve"> din activitatea principală, </w:t>
      </w:r>
      <w:r w:rsidR="001A3E18" w:rsidRPr="00210C6C">
        <w:rPr>
          <w:szCs w:val="20"/>
          <w:lang w:val="ro-MD"/>
        </w:rPr>
        <w:t>cât</w:t>
      </w:r>
      <w:r w:rsidR="008F0A5F" w:rsidRPr="00210C6C">
        <w:rPr>
          <w:szCs w:val="20"/>
          <w:lang w:val="ro-MD"/>
        </w:rPr>
        <w:t xml:space="preserve"> </w:t>
      </w:r>
      <w:r w:rsidR="001A3E18" w:rsidRPr="00210C6C">
        <w:rPr>
          <w:szCs w:val="20"/>
          <w:lang w:val="ro-MD"/>
        </w:rPr>
        <w:t>și</w:t>
      </w:r>
      <w:r w:rsidR="008F0A5F" w:rsidRPr="00210C6C">
        <w:rPr>
          <w:szCs w:val="20"/>
          <w:lang w:val="ro-MD"/>
        </w:rPr>
        <w:t xml:space="preserve"> din </w:t>
      </w:r>
      <w:r w:rsidR="001A3E18" w:rsidRPr="00210C6C">
        <w:rPr>
          <w:szCs w:val="20"/>
          <w:lang w:val="ro-MD"/>
        </w:rPr>
        <w:t>activitățile</w:t>
      </w:r>
      <w:r w:rsidR="008F0A5F" w:rsidRPr="00210C6C">
        <w:rPr>
          <w:szCs w:val="20"/>
          <w:lang w:val="ro-MD"/>
        </w:rPr>
        <w:t xml:space="preserve"> secundare</w:t>
      </w:r>
      <w:r w:rsidR="005244B9" w:rsidRPr="00210C6C">
        <w:rPr>
          <w:szCs w:val="20"/>
          <w:lang w:val="ro-MD"/>
        </w:rPr>
        <w:t xml:space="preserve"> conform CAEM</w:t>
      </w:r>
      <w:r w:rsidR="008F0A5F" w:rsidRPr="00210C6C">
        <w:rPr>
          <w:szCs w:val="20"/>
          <w:lang w:val="ro-MD"/>
        </w:rPr>
        <w:t xml:space="preserve">, exercitate de </w:t>
      </w:r>
      <w:r w:rsidR="004C1A9A" w:rsidRPr="00210C6C">
        <w:rPr>
          <w:szCs w:val="20"/>
          <w:lang w:val="ro-MD"/>
        </w:rPr>
        <w:t>entitate</w:t>
      </w:r>
      <w:r w:rsidR="008F0A5F" w:rsidRPr="00210C6C">
        <w:rPr>
          <w:szCs w:val="20"/>
          <w:lang w:val="ro-MD"/>
        </w:rPr>
        <w:t xml:space="preserve"> în perioada de </w:t>
      </w:r>
      <w:r w:rsidR="001A3E18" w:rsidRPr="00210C6C">
        <w:rPr>
          <w:szCs w:val="20"/>
          <w:lang w:val="ro-MD"/>
        </w:rPr>
        <w:t>referință</w:t>
      </w:r>
      <w:r w:rsidR="00CD0800" w:rsidRPr="00210C6C">
        <w:rPr>
          <w:szCs w:val="20"/>
          <w:lang w:val="ro-MD"/>
        </w:rPr>
        <w:t>;</w:t>
      </w:r>
      <w:r w:rsidR="001A3E18" w:rsidRPr="00210C6C">
        <w:rPr>
          <w:szCs w:val="20"/>
          <w:lang w:val="ro-MD"/>
        </w:rPr>
        <w:t xml:space="preserve"> Organizațiile de creditare nebancară includ</w:t>
      </w:r>
      <w:r w:rsidR="00CD0800" w:rsidRPr="00210C6C">
        <w:rPr>
          <w:szCs w:val="20"/>
          <w:lang w:val="ro-MD"/>
        </w:rPr>
        <w:t xml:space="preserve"> </w:t>
      </w:r>
      <w:r w:rsidR="00456B81" w:rsidRPr="00210C6C">
        <w:rPr>
          <w:szCs w:val="20"/>
          <w:lang w:val="ro-MD"/>
        </w:rPr>
        <w:t>venituril</w:t>
      </w:r>
      <w:r w:rsidR="001A3E18" w:rsidRPr="00210C6C">
        <w:rPr>
          <w:szCs w:val="20"/>
          <w:lang w:val="ro-MD"/>
        </w:rPr>
        <w:t>e</w:t>
      </w:r>
      <w:r w:rsidR="00456B81" w:rsidRPr="00210C6C">
        <w:rPr>
          <w:szCs w:val="20"/>
          <w:lang w:val="ro-MD"/>
        </w:rPr>
        <w:t xml:space="preserve"> din</w:t>
      </w:r>
      <w:r w:rsidR="006F4E85" w:rsidRPr="00210C6C">
        <w:rPr>
          <w:i/>
          <w:szCs w:val="20"/>
          <w:lang w:val="ro-MD"/>
        </w:rPr>
        <w:t xml:space="preserve"> </w:t>
      </w:r>
      <w:r w:rsidR="001A3E18" w:rsidRPr="00210C6C">
        <w:rPr>
          <w:i/>
          <w:szCs w:val="20"/>
          <w:lang w:val="ro-MD"/>
        </w:rPr>
        <w:t>dobânzile</w:t>
      </w:r>
      <w:r w:rsidR="006F4E85" w:rsidRPr="00210C6C">
        <w:rPr>
          <w:i/>
          <w:szCs w:val="20"/>
          <w:lang w:val="ro-MD"/>
        </w:rPr>
        <w:t xml:space="preserve"> aferente împrumuturilor acordate.</w:t>
      </w:r>
      <w:r w:rsidR="008F0A5F" w:rsidRPr="00210C6C">
        <w:rPr>
          <w:szCs w:val="20"/>
          <w:lang w:val="ro-MD"/>
        </w:rPr>
        <w:t xml:space="preserve"> Acest indicator constituie suma rulajului creditor al contului </w:t>
      </w:r>
      <w:r w:rsidR="008F0A5F" w:rsidRPr="00210C6C">
        <w:rPr>
          <w:i/>
          <w:szCs w:val="20"/>
          <w:lang w:val="ro-MD"/>
        </w:rPr>
        <w:t xml:space="preserve">611 “Venituri din </w:t>
      </w:r>
      <w:r w:rsidR="001A3E18" w:rsidRPr="00210C6C">
        <w:rPr>
          <w:i/>
          <w:szCs w:val="20"/>
          <w:lang w:val="ro-MD"/>
        </w:rPr>
        <w:t>vânzări</w:t>
      </w:r>
      <w:r w:rsidR="008F0A5F" w:rsidRPr="00210C6C">
        <w:rPr>
          <w:i/>
          <w:szCs w:val="20"/>
          <w:lang w:val="ro-MD"/>
        </w:rPr>
        <w:t>”</w:t>
      </w:r>
      <w:r w:rsidR="001A3E18" w:rsidRPr="00210C6C">
        <w:rPr>
          <w:i/>
          <w:szCs w:val="20"/>
          <w:lang w:val="ro-MD"/>
        </w:rPr>
        <w:t xml:space="preserve"> </w:t>
      </w:r>
      <w:r w:rsidR="005B5752" w:rsidRPr="00210C6C">
        <w:rPr>
          <w:i/>
          <w:szCs w:val="20"/>
          <w:lang w:val="ro-MD"/>
        </w:rPr>
        <w:t xml:space="preserve">și contului 613 </w:t>
      </w:r>
      <w:r w:rsidR="00CD0800" w:rsidRPr="00210C6C">
        <w:rPr>
          <w:i/>
          <w:szCs w:val="20"/>
          <w:lang w:val="ro-MD"/>
        </w:rPr>
        <w:t>„</w:t>
      </w:r>
      <w:r w:rsidR="005B5752" w:rsidRPr="00210C6C">
        <w:rPr>
          <w:i/>
          <w:szCs w:val="20"/>
          <w:lang w:val="ro-MD"/>
        </w:rPr>
        <w:t xml:space="preserve">Venituri din </w:t>
      </w:r>
      <w:r w:rsidR="001A3E18" w:rsidRPr="00210C6C">
        <w:rPr>
          <w:i/>
          <w:szCs w:val="20"/>
          <w:lang w:val="ro-MD"/>
        </w:rPr>
        <w:t>dobânzile</w:t>
      </w:r>
      <w:r w:rsidR="005B5752" w:rsidRPr="00210C6C">
        <w:rPr>
          <w:i/>
          <w:szCs w:val="20"/>
          <w:lang w:val="ro-MD"/>
        </w:rPr>
        <w:t xml:space="preserve"> aferente împrumuturilor acordate</w:t>
      </w:r>
      <w:r w:rsidR="007F00C1" w:rsidRPr="00210C6C">
        <w:rPr>
          <w:i/>
          <w:szCs w:val="20"/>
          <w:lang w:val="ro-MD"/>
        </w:rPr>
        <w:t>.</w:t>
      </w:r>
      <w:r w:rsidR="00CD0800" w:rsidRPr="00210C6C">
        <w:rPr>
          <w:i/>
          <w:szCs w:val="20"/>
          <w:lang w:val="ro-MD"/>
        </w:rPr>
        <w:t>”</w:t>
      </w:r>
    </w:p>
    <w:p w14:paraId="4A555486" w14:textId="77777777" w:rsidR="00FE1E94" w:rsidRPr="00210C6C" w:rsidRDefault="00FE1E94" w:rsidP="00974255">
      <w:pPr>
        <w:ind w:firstLine="340"/>
        <w:jc w:val="both"/>
        <w:rPr>
          <w:spacing w:val="-3"/>
          <w:szCs w:val="20"/>
          <w:lang w:val="ro-MD"/>
        </w:rPr>
      </w:pPr>
      <w:r w:rsidRPr="00210C6C">
        <w:rPr>
          <w:szCs w:val="20"/>
          <w:lang w:val="ro-MD"/>
        </w:rPr>
        <w:t>În cifra de afaceri (venitu</w:t>
      </w:r>
      <w:r w:rsidR="001A3E18" w:rsidRPr="00210C6C">
        <w:rPr>
          <w:szCs w:val="20"/>
          <w:lang w:val="ro-MD"/>
        </w:rPr>
        <w:t>ri</w:t>
      </w:r>
      <w:r w:rsidRPr="00210C6C">
        <w:rPr>
          <w:szCs w:val="20"/>
          <w:lang w:val="ro-MD"/>
        </w:rPr>
        <w:t xml:space="preserve"> din </w:t>
      </w:r>
      <w:r w:rsidR="001A3E18" w:rsidRPr="00210C6C">
        <w:rPr>
          <w:szCs w:val="20"/>
          <w:lang w:val="ro-MD"/>
        </w:rPr>
        <w:t>vânzări</w:t>
      </w:r>
      <w:r w:rsidRPr="00210C6C">
        <w:rPr>
          <w:szCs w:val="20"/>
          <w:lang w:val="ro-MD"/>
        </w:rPr>
        <w:t>)</w:t>
      </w:r>
      <w:r w:rsidRPr="00210C6C">
        <w:rPr>
          <w:b/>
          <w:szCs w:val="20"/>
          <w:lang w:val="ro-MD"/>
        </w:rPr>
        <w:t xml:space="preserve"> nu se includ</w:t>
      </w:r>
      <w:r w:rsidRPr="00210C6C">
        <w:rPr>
          <w:szCs w:val="20"/>
          <w:lang w:val="ro-MD"/>
        </w:rPr>
        <w:t>:</w:t>
      </w:r>
    </w:p>
    <w:p w14:paraId="469864E2" w14:textId="77777777" w:rsidR="00FE1E94" w:rsidRPr="00210C6C" w:rsidRDefault="00FE1E94" w:rsidP="008B14EE">
      <w:pPr>
        <w:numPr>
          <w:ilvl w:val="0"/>
          <w:numId w:val="3"/>
        </w:numPr>
        <w:suppressAutoHyphens/>
        <w:ind w:left="567" w:hanging="227"/>
        <w:jc w:val="both"/>
        <w:rPr>
          <w:szCs w:val="20"/>
          <w:lang w:val="ro-MD"/>
        </w:rPr>
      </w:pPr>
      <w:r w:rsidRPr="00210C6C">
        <w:rPr>
          <w:szCs w:val="20"/>
          <w:lang w:val="ro-MD"/>
        </w:rPr>
        <w:t xml:space="preserve">TVA </w:t>
      </w:r>
      <w:r w:rsidR="001A3E18" w:rsidRPr="00210C6C">
        <w:rPr>
          <w:szCs w:val="20"/>
          <w:lang w:val="ro-MD"/>
        </w:rPr>
        <w:t>și</w:t>
      </w:r>
      <w:r w:rsidRPr="00210C6C">
        <w:rPr>
          <w:szCs w:val="20"/>
          <w:lang w:val="ro-MD"/>
        </w:rPr>
        <w:t xml:space="preserve"> alte impozite deductibile similare legate de cifra de afaceri (venitu</w:t>
      </w:r>
      <w:r w:rsidR="001A3E18" w:rsidRPr="00210C6C">
        <w:rPr>
          <w:szCs w:val="20"/>
          <w:lang w:val="ro-MD"/>
        </w:rPr>
        <w:t>ri</w:t>
      </w:r>
      <w:r w:rsidRPr="00210C6C">
        <w:rPr>
          <w:szCs w:val="20"/>
          <w:lang w:val="ro-MD"/>
        </w:rPr>
        <w:t xml:space="preserve"> din </w:t>
      </w:r>
      <w:r w:rsidR="001A3E18" w:rsidRPr="00210C6C">
        <w:rPr>
          <w:szCs w:val="20"/>
          <w:lang w:val="ro-MD"/>
        </w:rPr>
        <w:t>vânzări</w:t>
      </w:r>
      <w:r w:rsidRPr="00210C6C">
        <w:rPr>
          <w:szCs w:val="20"/>
          <w:lang w:val="ro-MD"/>
        </w:rPr>
        <w:t>);</w:t>
      </w:r>
    </w:p>
    <w:p w14:paraId="5F630186" w14:textId="77777777" w:rsidR="008F0A5F" w:rsidRPr="00210C6C" w:rsidRDefault="008F0A5F" w:rsidP="008B14EE">
      <w:pPr>
        <w:numPr>
          <w:ilvl w:val="0"/>
          <w:numId w:val="3"/>
        </w:numPr>
        <w:suppressAutoHyphens/>
        <w:ind w:left="567" w:hanging="227"/>
        <w:jc w:val="both"/>
        <w:rPr>
          <w:szCs w:val="20"/>
          <w:lang w:val="ro-MD"/>
        </w:rPr>
      </w:pPr>
      <w:r w:rsidRPr="00210C6C">
        <w:rPr>
          <w:szCs w:val="20"/>
          <w:lang w:val="ro-MD"/>
        </w:rPr>
        <w:t xml:space="preserve">venitul din </w:t>
      </w:r>
      <w:r w:rsidR="001A3E18" w:rsidRPr="00210C6C">
        <w:rPr>
          <w:szCs w:val="20"/>
          <w:lang w:val="ro-MD"/>
        </w:rPr>
        <w:t>vânzarea</w:t>
      </w:r>
      <w:r w:rsidRPr="00210C6C">
        <w:rPr>
          <w:szCs w:val="20"/>
          <w:lang w:val="ro-MD"/>
        </w:rPr>
        <w:t xml:space="preserve"> altor active</w:t>
      </w:r>
      <w:r w:rsidR="00D46755" w:rsidRPr="00210C6C">
        <w:rPr>
          <w:szCs w:val="20"/>
          <w:lang w:val="ro-MD"/>
        </w:rPr>
        <w:t xml:space="preserve"> </w:t>
      </w:r>
      <w:r w:rsidR="003B6D0E" w:rsidRPr="00210C6C">
        <w:rPr>
          <w:szCs w:val="20"/>
          <w:lang w:val="ro-MD"/>
        </w:rPr>
        <w:t>circulante</w:t>
      </w:r>
      <w:r w:rsidR="003B6D0E" w:rsidRPr="00210C6C">
        <w:rPr>
          <w:color w:val="FF0000"/>
          <w:szCs w:val="20"/>
          <w:lang w:val="ro-MD"/>
        </w:rPr>
        <w:t xml:space="preserve"> </w:t>
      </w:r>
      <w:r w:rsidRPr="00210C6C">
        <w:rPr>
          <w:szCs w:val="20"/>
          <w:lang w:val="ro-MD"/>
        </w:rPr>
        <w:t xml:space="preserve">(rulajul creditor al contului </w:t>
      </w:r>
      <w:r w:rsidRPr="00210C6C">
        <w:rPr>
          <w:i/>
          <w:szCs w:val="20"/>
          <w:lang w:val="ro-MD"/>
        </w:rPr>
        <w:t>612</w:t>
      </w:r>
      <w:r w:rsidRPr="00210C6C">
        <w:rPr>
          <w:b/>
          <w:i/>
          <w:szCs w:val="20"/>
          <w:lang w:val="ro-MD"/>
        </w:rPr>
        <w:t xml:space="preserve"> </w:t>
      </w:r>
      <w:r w:rsidRPr="00210C6C">
        <w:rPr>
          <w:i/>
          <w:szCs w:val="20"/>
          <w:lang w:val="ro-MD"/>
        </w:rPr>
        <w:t>“</w:t>
      </w:r>
      <w:r w:rsidR="00E15875" w:rsidRPr="00210C6C">
        <w:rPr>
          <w:i/>
          <w:noProof/>
          <w:lang w:val="ro-MD"/>
        </w:rPr>
        <w:t>Alte venituri din activitatea operațională</w:t>
      </w:r>
      <w:r w:rsidRPr="00210C6C">
        <w:rPr>
          <w:i/>
          <w:szCs w:val="20"/>
          <w:lang w:val="ro-MD"/>
        </w:rPr>
        <w:t>”</w:t>
      </w:r>
      <w:r w:rsidRPr="00210C6C">
        <w:rPr>
          <w:szCs w:val="20"/>
          <w:lang w:val="ro-MD"/>
        </w:rPr>
        <w:t>);</w:t>
      </w:r>
    </w:p>
    <w:p w14:paraId="743E6032" w14:textId="77777777" w:rsidR="008F0A5F" w:rsidRPr="00210C6C" w:rsidRDefault="008F0A5F" w:rsidP="008B14EE">
      <w:pPr>
        <w:numPr>
          <w:ilvl w:val="0"/>
          <w:numId w:val="3"/>
        </w:numPr>
        <w:suppressAutoHyphens/>
        <w:jc w:val="both"/>
        <w:rPr>
          <w:szCs w:val="20"/>
          <w:lang w:val="ro-MD"/>
        </w:rPr>
      </w:pPr>
      <w:r w:rsidRPr="00210C6C">
        <w:rPr>
          <w:szCs w:val="20"/>
          <w:lang w:val="ro-MD"/>
        </w:rPr>
        <w:t xml:space="preserve">venitul din </w:t>
      </w:r>
      <w:r w:rsidR="001A3E18" w:rsidRPr="00210C6C">
        <w:rPr>
          <w:szCs w:val="20"/>
          <w:lang w:val="ro-MD"/>
        </w:rPr>
        <w:t>vânzarea</w:t>
      </w:r>
      <w:r w:rsidRPr="00210C6C">
        <w:rPr>
          <w:szCs w:val="20"/>
          <w:lang w:val="ro-MD"/>
        </w:rPr>
        <w:t xml:space="preserve"> activelor </w:t>
      </w:r>
      <w:r w:rsidR="003B6D0E" w:rsidRPr="00210C6C">
        <w:rPr>
          <w:szCs w:val="20"/>
          <w:lang w:val="ro-MD"/>
        </w:rPr>
        <w:t xml:space="preserve">imobilizate </w:t>
      </w:r>
      <w:r w:rsidR="001A3E18" w:rsidRPr="00210C6C">
        <w:rPr>
          <w:szCs w:val="20"/>
          <w:lang w:val="ro-MD"/>
        </w:rPr>
        <w:t>și</w:t>
      </w:r>
      <w:r w:rsidRPr="00210C6C">
        <w:rPr>
          <w:szCs w:val="20"/>
          <w:lang w:val="ro-MD"/>
        </w:rPr>
        <w:t xml:space="preserve"> </w:t>
      </w:r>
      <w:r w:rsidR="001A3E18" w:rsidRPr="00210C6C">
        <w:rPr>
          <w:szCs w:val="20"/>
          <w:lang w:val="ro-MD"/>
        </w:rPr>
        <w:t>activități</w:t>
      </w:r>
      <w:r w:rsidRPr="00210C6C">
        <w:rPr>
          <w:szCs w:val="20"/>
          <w:lang w:val="ro-MD"/>
        </w:rPr>
        <w:t xml:space="preserve"> </w:t>
      </w:r>
      <w:r w:rsidR="001A3E18" w:rsidRPr="00210C6C">
        <w:rPr>
          <w:szCs w:val="20"/>
          <w:lang w:val="ro-MD"/>
        </w:rPr>
        <w:t>investiționale</w:t>
      </w:r>
      <w:r w:rsidRPr="00210C6C">
        <w:rPr>
          <w:szCs w:val="20"/>
          <w:lang w:val="ro-MD"/>
        </w:rPr>
        <w:t xml:space="preserve"> (rulajul creditor al contului </w:t>
      </w:r>
      <w:r w:rsidRPr="00210C6C">
        <w:rPr>
          <w:i/>
          <w:szCs w:val="20"/>
          <w:lang w:val="ro-MD"/>
        </w:rPr>
        <w:t>621</w:t>
      </w:r>
      <w:r w:rsidRPr="00210C6C">
        <w:rPr>
          <w:b/>
          <w:i/>
          <w:szCs w:val="20"/>
          <w:lang w:val="ro-MD"/>
        </w:rPr>
        <w:t xml:space="preserve"> </w:t>
      </w:r>
      <w:r w:rsidRPr="00210C6C">
        <w:rPr>
          <w:i/>
          <w:szCs w:val="20"/>
          <w:lang w:val="ro-MD"/>
        </w:rPr>
        <w:t>„</w:t>
      </w:r>
      <w:r w:rsidR="007F00C1" w:rsidRPr="00210C6C">
        <w:rPr>
          <w:i/>
          <w:szCs w:val="20"/>
          <w:lang w:val="ro-MD"/>
        </w:rPr>
        <w:t xml:space="preserve">Venituri din </w:t>
      </w:r>
      <w:r w:rsidR="001A3E18" w:rsidRPr="00210C6C">
        <w:rPr>
          <w:i/>
          <w:szCs w:val="20"/>
          <w:lang w:val="ro-MD"/>
        </w:rPr>
        <w:t>operațiuni</w:t>
      </w:r>
      <w:r w:rsidR="007F00C1" w:rsidRPr="00210C6C">
        <w:rPr>
          <w:i/>
          <w:szCs w:val="20"/>
          <w:lang w:val="ro-MD"/>
        </w:rPr>
        <w:t xml:space="preserve"> cu active imobilizate</w:t>
      </w:r>
      <w:r w:rsidRPr="00210C6C">
        <w:rPr>
          <w:i/>
          <w:szCs w:val="20"/>
          <w:lang w:val="ro-MD"/>
        </w:rPr>
        <w:t>”</w:t>
      </w:r>
      <w:r w:rsidRPr="00210C6C">
        <w:rPr>
          <w:szCs w:val="20"/>
          <w:lang w:val="ro-MD"/>
        </w:rPr>
        <w:t>);</w:t>
      </w:r>
    </w:p>
    <w:p w14:paraId="17FD5B4C" w14:textId="77777777" w:rsidR="008F0A5F" w:rsidRPr="00210C6C" w:rsidRDefault="008F0A5F" w:rsidP="008B14EE">
      <w:pPr>
        <w:numPr>
          <w:ilvl w:val="0"/>
          <w:numId w:val="3"/>
        </w:numPr>
        <w:suppressAutoHyphens/>
        <w:ind w:left="567" w:hanging="227"/>
        <w:jc w:val="both"/>
        <w:rPr>
          <w:szCs w:val="20"/>
          <w:lang w:val="ro-MD"/>
        </w:rPr>
      </w:pPr>
      <w:r w:rsidRPr="00210C6C">
        <w:rPr>
          <w:szCs w:val="20"/>
          <w:lang w:val="ro-MD"/>
        </w:rPr>
        <w:t xml:space="preserve">venituri </w:t>
      </w:r>
      <w:r w:rsidR="006467DA" w:rsidRPr="00210C6C">
        <w:rPr>
          <w:szCs w:val="20"/>
          <w:lang w:val="ro-MD"/>
        </w:rPr>
        <w:t>f</w:t>
      </w:r>
      <w:r w:rsidRPr="00210C6C">
        <w:rPr>
          <w:szCs w:val="20"/>
          <w:lang w:val="ro-MD"/>
        </w:rPr>
        <w:t>inanciar</w:t>
      </w:r>
      <w:r w:rsidR="006467DA" w:rsidRPr="00210C6C">
        <w:rPr>
          <w:szCs w:val="20"/>
          <w:lang w:val="ro-MD"/>
        </w:rPr>
        <w:t>e</w:t>
      </w:r>
      <w:r w:rsidRPr="00210C6C">
        <w:rPr>
          <w:szCs w:val="20"/>
          <w:lang w:val="ro-MD"/>
        </w:rPr>
        <w:t xml:space="preserve">, venituri </w:t>
      </w:r>
      <w:r w:rsidR="006467DA" w:rsidRPr="00210C6C">
        <w:rPr>
          <w:szCs w:val="20"/>
          <w:lang w:val="ro-MD"/>
        </w:rPr>
        <w:t>excepționale</w:t>
      </w:r>
      <w:r w:rsidRPr="00210C6C">
        <w:rPr>
          <w:szCs w:val="20"/>
          <w:lang w:val="ro-MD"/>
        </w:rPr>
        <w:t xml:space="preserve"> (</w:t>
      </w:r>
      <w:r w:rsidRPr="00210C6C">
        <w:rPr>
          <w:i/>
          <w:szCs w:val="20"/>
          <w:lang w:val="ro-MD"/>
        </w:rPr>
        <w:t>622 „Venituri financiar</w:t>
      </w:r>
      <w:r w:rsidR="007F00C1" w:rsidRPr="00210C6C">
        <w:rPr>
          <w:i/>
          <w:szCs w:val="20"/>
          <w:lang w:val="ro-MD"/>
        </w:rPr>
        <w:t>e</w:t>
      </w:r>
      <w:r w:rsidRPr="00210C6C">
        <w:rPr>
          <w:i/>
          <w:szCs w:val="20"/>
          <w:lang w:val="ro-MD"/>
        </w:rPr>
        <w:t xml:space="preserve">”, 623 „Venituri </w:t>
      </w:r>
      <w:r w:rsidR="006467DA" w:rsidRPr="00210C6C">
        <w:rPr>
          <w:i/>
          <w:szCs w:val="20"/>
          <w:lang w:val="ro-MD"/>
        </w:rPr>
        <w:t>excepționale</w:t>
      </w:r>
      <w:r w:rsidRPr="00210C6C">
        <w:rPr>
          <w:i/>
          <w:szCs w:val="20"/>
          <w:lang w:val="ro-MD"/>
        </w:rPr>
        <w:t>”</w:t>
      </w:r>
      <w:r w:rsidRPr="00210C6C">
        <w:rPr>
          <w:szCs w:val="20"/>
          <w:lang w:val="ro-MD"/>
        </w:rPr>
        <w:t>);</w:t>
      </w:r>
    </w:p>
    <w:p w14:paraId="6DA43345" w14:textId="0BDF5DA1" w:rsidR="00FE1E94" w:rsidRDefault="00FE1E94" w:rsidP="008B14EE">
      <w:pPr>
        <w:numPr>
          <w:ilvl w:val="0"/>
          <w:numId w:val="3"/>
        </w:numPr>
        <w:suppressAutoHyphens/>
        <w:ind w:left="567" w:hanging="227"/>
        <w:jc w:val="both"/>
        <w:rPr>
          <w:szCs w:val="20"/>
          <w:lang w:val="ro-MD"/>
        </w:rPr>
      </w:pPr>
      <w:r w:rsidRPr="00210C6C">
        <w:rPr>
          <w:szCs w:val="20"/>
          <w:lang w:val="ro-MD"/>
        </w:rPr>
        <w:t>valoarea ambalajelor restituite după livrare.</w:t>
      </w:r>
    </w:p>
    <w:p w14:paraId="4F4FD4E7" w14:textId="62C092AF" w:rsidR="00D5013C" w:rsidRPr="0058623A" w:rsidRDefault="009C5F43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58623A">
        <w:rPr>
          <w:szCs w:val="20"/>
          <w:lang w:val="ro-MD"/>
        </w:rPr>
        <w:t>Din rd.0100 se specifică cifra de afaceri (venituri din vînzări) pentru fiecare lună din trimestrul (rd.0101 pentru prima lună a trimestrului), (rd.0102 pentru a doua lună a trimestrului), ), (rd.0103 pentru a treia lună a trimestrului).</w:t>
      </w:r>
    </w:p>
    <w:p w14:paraId="5EB74477" w14:textId="31CA5E2B" w:rsidR="009C5F43" w:rsidRPr="00210C6C" w:rsidRDefault="009C5F43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În rd. 0110 „</w:t>
      </w:r>
      <w:r w:rsidRPr="00210C6C">
        <w:rPr>
          <w:b/>
          <w:szCs w:val="20"/>
          <w:lang w:val="ro-MD" w:eastAsia="en-US"/>
        </w:rPr>
        <w:t>vânzarea produselor”</w:t>
      </w:r>
      <w:r w:rsidRPr="00210C6C">
        <w:rPr>
          <w:szCs w:val="20"/>
          <w:lang w:val="ro-MD" w:eastAsia="en-US"/>
        </w:rPr>
        <w:t xml:space="preserve"> </w:t>
      </w:r>
      <w:r w:rsidRPr="00210C6C">
        <w:rPr>
          <w:szCs w:val="20"/>
          <w:lang w:val="ro-MD"/>
        </w:rPr>
        <w:t>se indică veniturile din vânzarea produselor.</w:t>
      </w:r>
    </w:p>
    <w:p w14:paraId="44A77F0E" w14:textId="77777777" w:rsidR="00B66661" w:rsidRPr="00210C6C" w:rsidRDefault="002A7DFE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1970C6" w:rsidRPr="00210C6C">
        <w:rPr>
          <w:b/>
          <w:szCs w:val="20"/>
          <w:lang w:val="ro-MD"/>
        </w:rPr>
        <w:t>rd. 0120 „</w:t>
      </w:r>
      <w:r w:rsidR="006467DA" w:rsidRPr="00210C6C">
        <w:rPr>
          <w:b/>
          <w:szCs w:val="20"/>
          <w:lang w:val="ro-MD" w:eastAsia="en-US"/>
        </w:rPr>
        <w:t>vânzarea</w:t>
      </w:r>
      <w:r w:rsidR="001970C6" w:rsidRPr="00210C6C">
        <w:rPr>
          <w:b/>
          <w:szCs w:val="20"/>
          <w:lang w:val="ro-MD" w:eastAsia="en-US"/>
        </w:rPr>
        <w:t xml:space="preserve"> mărfurilor”</w:t>
      </w:r>
      <w:r w:rsidR="00225ABC" w:rsidRPr="00210C6C">
        <w:rPr>
          <w:szCs w:val="20"/>
          <w:lang w:val="ro-MD" w:eastAsia="en-US"/>
        </w:rPr>
        <w:t xml:space="preserve"> </w:t>
      </w:r>
      <w:r w:rsidR="001970C6" w:rsidRPr="00210C6C">
        <w:rPr>
          <w:szCs w:val="20"/>
          <w:lang w:val="ro-MD"/>
        </w:rPr>
        <w:t>se</w:t>
      </w:r>
      <w:r w:rsidR="00225ABC" w:rsidRPr="00210C6C">
        <w:rPr>
          <w:szCs w:val="20"/>
          <w:lang w:val="ro-MD"/>
        </w:rPr>
        <w:t xml:space="preserve"> indică </w:t>
      </w:r>
      <w:r w:rsidR="001970C6" w:rsidRPr="00210C6C">
        <w:rPr>
          <w:szCs w:val="20"/>
          <w:lang w:val="ro-MD"/>
        </w:rPr>
        <w:t xml:space="preserve">veniturile din </w:t>
      </w:r>
      <w:r w:rsidR="006467DA" w:rsidRPr="00210C6C">
        <w:rPr>
          <w:szCs w:val="20"/>
          <w:lang w:val="ro-MD"/>
        </w:rPr>
        <w:t>vânzarea</w:t>
      </w:r>
      <w:r w:rsidR="001970C6" w:rsidRPr="00210C6C">
        <w:rPr>
          <w:szCs w:val="20"/>
          <w:lang w:val="ro-MD"/>
        </w:rPr>
        <w:t xml:space="preserve"> mărfurilor</w:t>
      </w:r>
      <w:r w:rsidR="00B66661" w:rsidRPr="00210C6C">
        <w:rPr>
          <w:szCs w:val="20"/>
          <w:lang w:val="ro-MD"/>
        </w:rPr>
        <w:t>.</w:t>
      </w:r>
    </w:p>
    <w:p w14:paraId="0A53B0E8" w14:textId="77777777" w:rsidR="00DA2872" w:rsidRDefault="00D5013C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5D125C" w:rsidRPr="00210C6C">
        <w:rPr>
          <w:b/>
          <w:szCs w:val="20"/>
          <w:lang w:val="ro-MD"/>
        </w:rPr>
        <w:t>rd. 0121</w:t>
      </w:r>
      <w:r w:rsidR="005D125C" w:rsidRPr="00210C6C">
        <w:rPr>
          <w:szCs w:val="20"/>
          <w:lang w:val="ro-MD"/>
        </w:rPr>
        <w:t xml:space="preserve"> </w:t>
      </w:r>
      <w:r w:rsidRPr="00210C6C">
        <w:rPr>
          <w:b/>
          <w:szCs w:val="20"/>
          <w:lang w:val="ro-MD"/>
        </w:rPr>
        <w:t>„</w:t>
      </w:r>
      <w:r w:rsidRPr="00210C6C">
        <w:rPr>
          <w:b/>
          <w:szCs w:val="20"/>
          <w:lang w:val="ro-MD" w:eastAsia="en-US"/>
        </w:rPr>
        <w:t xml:space="preserve">cu amănuntul” </w:t>
      </w:r>
      <w:r w:rsidR="005D125C" w:rsidRPr="00210C6C">
        <w:rPr>
          <w:szCs w:val="20"/>
          <w:lang w:val="ro-MD"/>
        </w:rPr>
        <w:t>se</w:t>
      </w:r>
      <w:r w:rsidR="00225ABC" w:rsidRPr="00210C6C">
        <w:rPr>
          <w:szCs w:val="20"/>
          <w:lang w:val="ro-MD"/>
        </w:rPr>
        <w:t xml:space="preserve"> indică </w:t>
      </w:r>
      <w:r w:rsidR="005D125C" w:rsidRPr="00210C6C">
        <w:rPr>
          <w:szCs w:val="20"/>
          <w:lang w:val="ro-MD"/>
        </w:rPr>
        <w:t xml:space="preserve">venitul din </w:t>
      </w:r>
      <w:r w:rsidR="00C74B22" w:rsidRPr="00210C6C">
        <w:rPr>
          <w:szCs w:val="20"/>
          <w:lang w:val="ro-MD"/>
        </w:rPr>
        <w:t>vânzarea</w:t>
      </w:r>
      <w:r w:rsidR="005D125C" w:rsidRPr="00210C6C">
        <w:rPr>
          <w:szCs w:val="20"/>
          <w:lang w:val="ro-MD"/>
        </w:rPr>
        <w:t xml:space="preserve"> mărfurilor</w:t>
      </w:r>
      <w:r w:rsidR="005D125C" w:rsidRPr="00210C6C">
        <w:rPr>
          <w:b/>
          <w:szCs w:val="20"/>
          <w:lang w:val="ro-MD"/>
        </w:rPr>
        <w:t xml:space="preserve"> </w:t>
      </w:r>
      <w:r w:rsidR="005D125C" w:rsidRPr="00210C6C">
        <w:rPr>
          <w:szCs w:val="20"/>
          <w:lang w:val="ro-MD"/>
        </w:rPr>
        <w:t>cu am</w:t>
      </w:r>
      <w:r w:rsidR="00132FD7" w:rsidRPr="00210C6C">
        <w:rPr>
          <w:szCs w:val="20"/>
          <w:lang w:val="ro-MD"/>
        </w:rPr>
        <w:t>ă</w:t>
      </w:r>
      <w:r w:rsidR="005D125C" w:rsidRPr="00210C6C">
        <w:rPr>
          <w:szCs w:val="20"/>
          <w:lang w:val="ro-MD"/>
        </w:rPr>
        <w:t>nuntul.</w:t>
      </w:r>
      <w:r w:rsidR="005D125C" w:rsidRPr="00210C6C">
        <w:rPr>
          <w:b/>
          <w:szCs w:val="20"/>
          <w:lang w:val="ro-MD"/>
        </w:rPr>
        <w:t xml:space="preserve"> </w:t>
      </w:r>
      <w:r w:rsidR="006467DA" w:rsidRPr="00210C6C">
        <w:rPr>
          <w:b/>
          <w:szCs w:val="20"/>
          <w:lang w:val="ro-MD"/>
        </w:rPr>
        <w:t>Vânzarea</w:t>
      </w:r>
      <w:r w:rsidRPr="00210C6C">
        <w:rPr>
          <w:b/>
          <w:szCs w:val="20"/>
          <w:lang w:val="ro-MD"/>
        </w:rPr>
        <w:t xml:space="preserve"> cu amă</w:t>
      </w:r>
      <w:r w:rsidR="005D125C" w:rsidRPr="00210C6C">
        <w:rPr>
          <w:b/>
          <w:szCs w:val="20"/>
          <w:lang w:val="ro-MD"/>
        </w:rPr>
        <w:t xml:space="preserve">nuntul </w:t>
      </w:r>
      <w:r w:rsidR="005D125C" w:rsidRPr="00210C6C">
        <w:rPr>
          <w:szCs w:val="20"/>
          <w:lang w:val="ro-MD"/>
        </w:rPr>
        <w:t>constituie</w:t>
      </w:r>
      <w:r w:rsidR="005D125C" w:rsidRPr="00210C6C">
        <w:rPr>
          <w:b/>
          <w:szCs w:val="20"/>
          <w:lang w:val="ro-MD"/>
        </w:rPr>
        <w:t xml:space="preserve"> </w:t>
      </w:r>
      <w:r w:rsidR="006467DA" w:rsidRPr="00210C6C">
        <w:rPr>
          <w:szCs w:val="20"/>
          <w:lang w:val="ro-MD"/>
        </w:rPr>
        <w:t>vânzarea</w:t>
      </w:r>
      <w:r w:rsidR="005D125C" w:rsidRPr="00210C6C">
        <w:rPr>
          <w:szCs w:val="20"/>
          <w:lang w:val="ro-MD"/>
        </w:rPr>
        <w:t xml:space="preserve"> mărfurilor către consumatorii </w:t>
      </w:r>
      <w:r w:rsidR="00FE1E94" w:rsidRPr="00210C6C">
        <w:rPr>
          <w:szCs w:val="20"/>
          <w:lang w:val="ro-MD"/>
        </w:rPr>
        <w:t xml:space="preserve">finali </w:t>
      </w:r>
      <w:r w:rsidR="005D125C" w:rsidRPr="00210C6C">
        <w:rPr>
          <w:szCs w:val="20"/>
          <w:lang w:val="ro-MD"/>
        </w:rPr>
        <w:t>(</w:t>
      </w:r>
      <w:r w:rsidR="006467DA" w:rsidRPr="00210C6C">
        <w:rPr>
          <w:szCs w:val="20"/>
          <w:lang w:val="ro-MD"/>
        </w:rPr>
        <w:t>populație</w:t>
      </w:r>
      <w:r w:rsidR="005D125C" w:rsidRPr="00210C6C">
        <w:rPr>
          <w:szCs w:val="20"/>
          <w:lang w:val="ro-MD"/>
        </w:rPr>
        <w:t>).</w:t>
      </w:r>
      <w:r w:rsidR="003B6D0E" w:rsidRPr="00210C6C">
        <w:rPr>
          <w:szCs w:val="20"/>
          <w:lang w:val="ro-MD"/>
        </w:rPr>
        <w:t xml:space="preserve"> </w:t>
      </w:r>
    </w:p>
    <w:p w14:paraId="68C20D75" w14:textId="5B84A250" w:rsidR="00D5013C" w:rsidRPr="00210C6C" w:rsidRDefault="00D5013C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În rd. 0122 „cu ridicata”</w:t>
      </w:r>
      <w:r w:rsidRPr="00210C6C">
        <w:rPr>
          <w:szCs w:val="20"/>
          <w:lang w:val="ro-MD"/>
        </w:rPr>
        <w:t xml:space="preserve"> se indică venitul din vânzarea mărfurilor</w:t>
      </w:r>
      <w:r w:rsidRPr="00210C6C">
        <w:rPr>
          <w:b/>
          <w:szCs w:val="20"/>
          <w:lang w:val="ro-MD"/>
        </w:rPr>
        <w:t xml:space="preserve"> </w:t>
      </w:r>
      <w:r w:rsidRPr="00210C6C">
        <w:rPr>
          <w:szCs w:val="20"/>
          <w:lang w:val="ro-MD"/>
        </w:rPr>
        <w:t xml:space="preserve">cu ridicata. </w:t>
      </w:r>
      <w:r w:rsidRPr="00210C6C">
        <w:rPr>
          <w:b/>
          <w:szCs w:val="20"/>
          <w:lang w:val="ro-MD"/>
        </w:rPr>
        <w:t xml:space="preserve">Vânzarea cu ridicata </w:t>
      </w:r>
      <w:r w:rsidRPr="00210C6C">
        <w:rPr>
          <w:szCs w:val="20"/>
          <w:lang w:val="ro-MD"/>
        </w:rPr>
        <w:t xml:space="preserve">constituie </w:t>
      </w:r>
      <w:r w:rsidR="006467DA" w:rsidRPr="00210C6C">
        <w:rPr>
          <w:szCs w:val="20"/>
          <w:lang w:val="ro-MD"/>
        </w:rPr>
        <w:t>vânzarea</w:t>
      </w:r>
      <w:r w:rsidRPr="00210C6C">
        <w:rPr>
          <w:szCs w:val="20"/>
          <w:lang w:val="ro-MD"/>
        </w:rPr>
        <w:t xml:space="preserve"> mărfurilor către </w:t>
      </w:r>
      <w:r w:rsidR="006467DA" w:rsidRPr="00210C6C">
        <w:rPr>
          <w:spacing w:val="-3"/>
          <w:szCs w:val="20"/>
          <w:lang w:val="ro-MD"/>
        </w:rPr>
        <w:t>vânzătorii</w:t>
      </w:r>
      <w:r w:rsidRPr="00210C6C">
        <w:rPr>
          <w:szCs w:val="20"/>
          <w:lang w:val="ro-MD"/>
        </w:rPr>
        <w:t xml:space="preserve"> cu </w:t>
      </w:r>
      <w:r w:rsidRPr="00210C6C">
        <w:rPr>
          <w:spacing w:val="-3"/>
          <w:szCs w:val="20"/>
          <w:lang w:val="ro-MD"/>
        </w:rPr>
        <w:t>amănuntul</w:t>
      </w:r>
      <w:r w:rsidRPr="00210C6C">
        <w:rPr>
          <w:szCs w:val="20"/>
          <w:lang w:val="ro-MD"/>
        </w:rPr>
        <w:t xml:space="preserve"> </w:t>
      </w:r>
      <w:r w:rsidR="006467DA" w:rsidRPr="00210C6C">
        <w:rPr>
          <w:szCs w:val="20"/>
          <w:lang w:val="ro-MD"/>
        </w:rPr>
        <w:t>și</w:t>
      </w:r>
      <w:r w:rsidRPr="00210C6C">
        <w:rPr>
          <w:szCs w:val="20"/>
          <w:lang w:val="ro-MD"/>
        </w:rPr>
        <w:t xml:space="preserve"> cu ridicata, consumatorii industriali, comerciali, </w:t>
      </w:r>
      <w:r w:rsidR="006467DA" w:rsidRPr="00210C6C">
        <w:rPr>
          <w:szCs w:val="20"/>
          <w:lang w:val="ro-MD"/>
        </w:rPr>
        <w:t>instituționali</w:t>
      </w:r>
      <w:r w:rsidRPr="00210C6C">
        <w:rPr>
          <w:szCs w:val="20"/>
          <w:lang w:val="ro-MD"/>
        </w:rPr>
        <w:t xml:space="preserve"> sau profesionali</w:t>
      </w:r>
      <w:r w:rsidR="0009285C" w:rsidRPr="00210C6C">
        <w:rPr>
          <w:szCs w:val="20"/>
          <w:lang w:val="ro-MD"/>
        </w:rPr>
        <w:t xml:space="preserve"> (conform facturii fiscale)</w:t>
      </w:r>
      <w:r w:rsidRPr="00210C6C">
        <w:rPr>
          <w:szCs w:val="20"/>
          <w:lang w:val="ro-MD"/>
        </w:rPr>
        <w:t>.</w:t>
      </w:r>
      <w:r w:rsidR="003B6D0E" w:rsidRPr="00210C6C">
        <w:rPr>
          <w:color w:val="FF0000"/>
          <w:szCs w:val="20"/>
          <w:lang w:val="ro-MD"/>
        </w:rPr>
        <w:t xml:space="preserve"> </w:t>
      </w:r>
    </w:p>
    <w:p w14:paraId="778B2561" w14:textId="13784E6E" w:rsidR="005D0912" w:rsidRPr="00210C6C" w:rsidRDefault="00D5013C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În rd. 0130 „</w:t>
      </w:r>
      <w:r w:rsidR="00B66661" w:rsidRPr="00210C6C">
        <w:rPr>
          <w:b/>
          <w:szCs w:val="20"/>
          <w:lang w:val="ro-MD"/>
        </w:rPr>
        <w:t xml:space="preserve">prestarea serviciilor, executarea lucrărilor, alte venituri din </w:t>
      </w:r>
      <w:r w:rsidR="006467DA" w:rsidRPr="00210C6C">
        <w:rPr>
          <w:b/>
          <w:szCs w:val="20"/>
          <w:lang w:val="ro-MD"/>
        </w:rPr>
        <w:t>vânzări</w:t>
      </w:r>
      <w:r w:rsidR="006039F3" w:rsidRPr="00210C6C">
        <w:rPr>
          <w:b/>
          <w:szCs w:val="20"/>
          <w:lang w:val="ro-MD"/>
        </w:rPr>
        <w:t>,</w:t>
      </w:r>
      <w:r w:rsidR="006039F3" w:rsidRPr="00210C6C">
        <w:rPr>
          <w:i/>
          <w:szCs w:val="20"/>
          <w:lang w:val="ro-MD"/>
        </w:rPr>
        <w:t xml:space="preserve"> </w:t>
      </w:r>
      <w:r w:rsidR="006039F3" w:rsidRPr="00210C6C">
        <w:rPr>
          <w:b/>
          <w:szCs w:val="20"/>
          <w:lang w:val="ro-MD"/>
        </w:rPr>
        <w:t xml:space="preserve">venituri din </w:t>
      </w:r>
      <w:r w:rsidR="006467DA" w:rsidRPr="00210C6C">
        <w:rPr>
          <w:b/>
          <w:szCs w:val="20"/>
          <w:lang w:val="ro-MD"/>
        </w:rPr>
        <w:t>dobânzile</w:t>
      </w:r>
      <w:r w:rsidR="006039F3" w:rsidRPr="00210C6C">
        <w:rPr>
          <w:b/>
          <w:szCs w:val="20"/>
          <w:lang w:val="ro-MD"/>
        </w:rPr>
        <w:t xml:space="preserve"> aferente împrumuturilor acordate </w:t>
      </w:r>
      <w:r w:rsidRPr="00210C6C">
        <w:rPr>
          <w:b/>
          <w:szCs w:val="20"/>
          <w:lang w:val="ro-MD" w:eastAsia="en-US"/>
        </w:rPr>
        <w:t>”</w:t>
      </w:r>
      <w:r w:rsidRPr="00210C6C">
        <w:rPr>
          <w:szCs w:val="20"/>
          <w:lang w:val="ro-MD" w:eastAsia="en-US"/>
        </w:rPr>
        <w:t xml:space="preserve"> </w:t>
      </w:r>
      <w:r w:rsidRPr="00210C6C">
        <w:rPr>
          <w:szCs w:val="20"/>
          <w:lang w:val="ro-MD"/>
        </w:rPr>
        <w:t>se indică veniturile din prestarea serviciilor</w:t>
      </w:r>
      <w:r w:rsidR="00B66661" w:rsidRPr="00210C6C">
        <w:rPr>
          <w:szCs w:val="20"/>
          <w:lang w:val="ro-MD"/>
        </w:rPr>
        <w:t xml:space="preserve">, </w:t>
      </w:r>
      <w:r w:rsidR="00661DB3" w:rsidRPr="00210C6C">
        <w:rPr>
          <w:szCs w:val="20"/>
          <w:lang w:val="ro-MD"/>
        </w:rPr>
        <w:t>executarea lucrărilor</w:t>
      </w:r>
      <w:r w:rsidR="00B66661" w:rsidRPr="00210C6C">
        <w:rPr>
          <w:szCs w:val="20"/>
          <w:lang w:val="ro-MD"/>
        </w:rPr>
        <w:t xml:space="preserve">, din </w:t>
      </w:r>
      <w:r w:rsidR="002D31C0" w:rsidRPr="00210C6C">
        <w:rPr>
          <w:szCs w:val="20"/>
          <w:lang w:val="ro-MD"/>
        </w:rPr>
        <w:t xml:space="preserve">contracte de microfinanțare, </w:t>
      </w:r>
      <w:r w:rsidR="00B66661" w:rsidRPr="00210C6C">
        <w:rPr>
          <w:szCs w:val="20"/>
          <w:lang w:val="ro-MD"/>
        </w:rPr>
        <w:t xml:space="preserve">alte </w:t>
      </w:r>
      <w:r w:rsidR="00B66661" w:rsidRPr="00210C6C">
        <w:rPr>
          <w:szCs w:val="20"/>
          <w:lang w:val="ro-MD"/>
        </w:rPr>
        <w:lastRenderedPageBreak/>
        <w:t xml:space="preserve">venituri din </w:t>
      </w:r>
      <w:r w:rsidR="006467DA" w:rsidRPr="00210C6C">
        <w:rPr>
          <w:szCs w:val="20"/>
          <w:lang w:val="ro-MD"/>
        </w:rPr>
        <w:t>vânzări</w:t>
      </w:r>
      <w:r w:rsidRPr="00210C6C">
        <w:rPr>
          <w:szCs w:val="20"/>
          <w:lang w:val="ro-MD"/>
        </w:rPr>
        <w:t>.</w:t>
      </w:r>
      <w:r w:rsidR="00E2539B" w:rsidRPr="00210C6C">
        <w:rPr>
          <w:szCs w:val="20"/>
          <w:lang w:val="ro-MD"/>
        </w:rPr>
        <w:t xml:space="preserve"> Din rd.0130 se specifică valoarea totală a serviciilor prestate </w:t>
      </w:r>
      <w:r w:rsidR="00CB0C3A" w:rsidRPr="00210C6C">
        <w:rPr>
          <w:szCs w:val="20"/>
          <w:lang w:val="ro-MD"/>
        </w:rPr>
        <w:t>entități</w:t>
      </w:r>
      <w:r w:rsidR="00E2539B" w:rsidRPr="00210C6C">
        <w:rPr>
          <w:szCs w:val="20"/>
          <w:lang w:val="ro-MD"/>
        </w:rPr>
        <w:t>lor (rd.01</w:t>
      </w:r>
      <w:r w:rsidR="00291042" w:rsidRPr="00210C6C">
        <w:rPr>
          <w:szCs w:val="20"/>
          <w:lang w:val="ro-MD"/>
        </w:rPr>
        <w:t>31</w:t>
      </w:r>
      <w:r w:rsidR="00E2539B" w:rsidRPr="00210C6C">
        <w:rPr>
          <w:szCs w:val="20"/>
          <w:lang w:val="ro-MD"/>
        </w:rPr>
        <w:t xml:space="preserve"> </w:t>
      </w:r>
      <w:r w:rsidR="00E2539B" w:rsidRPr="00210C6C">
        <w:rPr>
          <w:b/>
          <w:szCs w:val="20"/>
          <w:lang w:val="ro-MD"/>
        </w:rPr>
        <w:t xml:space="preserve">„prestate </w:t>
      </w:r>
      <w:r w:rsidR="00CB0C3A" w:rsidRPr="00210C6C">
        <w:rPr>
          <w:b/>
          <w:szCs w:val="20"/>
          <w:lang w:val="ro-MD"/>
        </w:rPr>
        <w:t>entități</w:t>
      </w:r>
      <w:r w:rsidR="00E2539B" w:rsidRPr="00210C6C">
        <w:rPr>
          <w:b/>
          <w:szCs w:val="20"/>
          <w:lang w:val="ro-MD"/>
        </w:rPr>
        <w:t>lor</w:t>
      </w:r>
      <w:r w:rsidR="00291042" w:rsidRPr="00210C6C">
        <w:rPr>
          <w:b/>
          <w:szCs w:val="20"/>
          <w:lang w:val="ro-MD"/>
        </w:rPr>
        <w:t>”</w:t>
      </w:r>
      <w:r w:rsidR="00E2539B" w:rsidRPr="00210C6C">
        <w:rPr>
          <w:szCs w:val="20"/>
          <w:lang w:val="ro-MD"/>
        </w:rPr>
        <w:t xml:space="preserve">) </w:t>
      </w:r>
      <w:r w:rsidR="006467DA" w:rsidRPr="00210C6C">
        <w:rPr>
          <w:szCs w:val="20"/>
          <w:lang w:val="ro-MD"/>
        </w:rPr>
        <w:t>și</w:t>
      </w:r>
      <w:r w:rsidR="00E2539B" w:rsidRPr="00210C6C">
        <w:rPr>
          <w:szCs w:val="20"/>
          <w:lang w:val="ro-MD"/>
        </w:rPr>
        <w:t xml:space="preserve"> valoarea totală a serviciilor prestate </w:t>
      </w:r>
      <w:r w:rsidR="006467DA" w:rsidRPr="00210C6C">
        <w:rPr>
          <w:szCs w:val="20"/>
          <w:lang w:val="ro-MD"/>
        </w:rPr>
        <w:t>populației</w:t>
      </w:r>
      <w:r w:rsidR="00E2539B" w:rsidRPr="00210C6C">
        <w:rPr>
          <w:szCs w:val="20"/>
          <w:lang w:val="ro-MD"/>
        </w:rPr>
        <w:t xml:space="preserve"> (rd.0</w:t>
      </w:r>
      <w:r w:rsidR="00291042" w:rsidRPr="00210C6C">
        <w:rPr>
          <w:szCs w:val="20"/>
          <w:lang w:val="ro-MD"/>
        </w:rPr>
        <w:t>1</w:t>
      </w:r>
      <w:r w:rsidR="00E2539B" w:rsidRPr="00210C6C">
        <w:rPr>
          <w:szCs w:val="20"/>
          <w:lang w:val="ro-MD"/>
        </w:rPr>
        <w:t xml:space="preserve">32 </w:t>
      </w:r>
      <w:r w:rsidR="00E2539B" w:rsidRPr="00210C6C">
        <w:rPr>
          <w:b/>
          <w:szCs w:val="20"/>
          <w:lang w:val="ro-MD"/>
        </w:rPr>
        <w:t xml:space="preserve">„prestate </w:t>
      </w:r>
      <w:r w:rsidR="006467DA" w:rsidRPr="00210C6C">
        <w:rPr>
          <w:b/>
          <w:szCs w:val="20"/>
          <w:lang w:val="ro-MD"/>
        </w:rPr>
        <w:t>populației</w:t>
      </w:r>
      <w:r w:rsidR="00E2539B" w:rsidRPr="00210C6C">
        <w:rPr>
          <w:b/>
          <w:szCs w:val="20"/>
          <w:lang w:val="ro-MD"/>
        </w:rPr>
        <w:t>”</w:t>
      </w:r>
      <w:r w:rsidR="00E2539B" w:rsidRPr="00210C6C">
        <w:rPr>
          <w:szCs w:val="20"/>
          <w:lang w:val="ro-MD"/>
        </w:rPr>
        <w:t>).</w:t>
      </w:r>
    </w:p>
    <w:p w14:paraId="3025FF50" w14:textId="75107D81" w:rsidR="005D0912" w:rsidRPr="009D1F28" w:rsidRDefault="005D0912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pacing w:val="-2"/>
          <w:szCs w:val="20"/>
          <w:lang w:val="ro-MD"/>
        </w:rPr>
      </w:pPr>
      <w:r w:rsidRPr="009D1F28">
        <w:rPr>
          <w:b/>
          <w:spacing w:val="-2"/>
          <w:szCs w:val="20"/>
          <w:lang w:val="ro-MD"/>
        </w:rPr>
        <w:t>Î</w:t>
      </w:r>
      <w:r w:rsidR="00D66239" w:rsidRPr="009D1F28">
        <w:rPr>
          <w:b/>
          <w:spacing w:val="-2"/>
          <w:szCs w:val="20"/>
          <w:lang w:val="ro-MD"/>
        </w:rPr>
        <w:t xml:space="preserve">n </w:t>
      </w:r>
      <w:r w:rsidR="00BE4B14" w:rsidRPr="009D1F28">
        <w:rPr>
          <w:b/>
          <w:spacing w:val="-2"/>
          <w:szCs w:val="20"/>
          <w:lang w:val="ro-MD"/>
        </w:rPr>
        <w:t xml:space="preserve">rd. 0140 „contracte de </w:t>
      </w:r>
      <w:r w:rsidR="006467DA" w:rsidRPr="009D1F28">
        <w:rPr>
          <w:b/>
          <w:spacing w:val="-2"/>
          <w:szCs w:val="20"/>
          <w:lang w:val="ro-MD"/>
        </w:rPr>
        <w:t>construcție</w:t>
      </w:r>
      <w:r w:rsidR="00BE4B14" w:rsidRPr="009D1F28">
        <w:rPr>
          <w:b/>
          <w:spacing w:val="-2"/>
          <w:szCs w:val="20"/>
          <w:lang w:val="ro-MD" w:eastAsia="en-US"/>
        </w:rPr>
        <w:t>”</w:t>
      </w:r>
      <w:r w:rsidR="00225ABC" w:rsidRPr="009D1F28">
        <w:rPr>
          <w:spacing w:val="-2"/>
          <w:szCs w:val="20"/>
          <w:lang w:val="ro-MD" w:eastAsia="en-US"/>
        </w:rPr>
        <w:t xml:space="preserve"> </w:t>
      </w:r>
      <w:r w:rsidR="00BE4B14" w:rsidRPr="009D1F28">
        <w:rPr>
          <w:spacing w:val="-2"/>
          <w:szCs w:val="20"/>
          <w:lang w:val="ro-MD"/>
        </w:rPr>
        <w:t>se</w:t>
      </w:r>
      <w:r w:rsidR="00225ABC" w:rsidRPr="009D1F28">
        <w:rPr>
          <w:spacing w:val="-2"/>
          <w:szCs w:val="20"/>
          <w:lang w:val="ro-MD"/>
        </w:rPr>
        <w:t xml:space="preserve"> indică </w:t>
      </w:r>
      <w:r w:rsidR="00BE4B14" w:rsidRPr="009D1F28">
        <w:rPr>
          <w:spacing w:val="-2"/>
          <w:szCs w:val="20"/>
          <w:lang w:val="ro-MD"/>
        </w:rPr>
        <w:t>veniturile provenite din executarea lucrărilor</w:t>
      </w:r>
      <w:r w:rsidR="00B66661" w:rsidRPr="009D1F28">
        <w:rPr>
          <w:spacing w:val="-2"/>
          <w:szCs w:val="20"/>
          <w:lang w:val="ro-MD"/>
        </w:rPr>
        <w:t xml:space="preserve"> de </w:t>
      </w:r>
      <w:r w:rsidR="006467DA" w:rsidRPr="009D1F28">
        <w:rPr>
          <w:spacing w:val="-2"/>
          <w:szCs w:val="20"/>
          <w:lang w:val="ro-MD"/>
        </w:rPr>
        <w:t>construcție</w:t>
      </w:r>
      <w:r w:rsidR="00B66661" w:rsidRPr="009D1F28">
        <w:rPr>
          <w:spacing w:val="-2"/>
          <w:szCs w:val="20"/>
          <w:lang w:val="ro-MD"/>
        </w:rPr>
        <w:t xml:space="preserve"> beneficiarilor. </w:t>
      </w:r>
      <w:r w:rsidR="00204AC2" w:rsidRPr="009D1F28">
        <w:rPr>
          <w:spacing w:val="-2"/>
          <w:szCs w:val="20"/>
          <w:lang w:val="ro-MD"/>
        </w:rPr>
        <w:t xml:space="preserve">Din rd. 0140 se </w:t>
      </w:r>
      <w:r w:rsidR="006467DA" w:rsidRPr="009D1F28">
        <w:rPr>
          <w:spacing w:val="-2"/>
          <w:szCs w:val="20"/>
          <w:lang w:val="ro-MD"/>
        </w:rPr>
        <w:t>evidențiază</w:t>
      </w:r>
      <w:r w:rsidR="00204AC2" w:rsidRPr="009D1F28">
        <w:rPr>
          <w:spacing w:val="-2"/>
          <w:szCs w:val="20"/>
          <w:lang w:val="ro-MD"/>
        </w:rPr>
        <w:t xml:space="preserve"> separat veniturile provenite din executarea lucrărilor de </w:t>
      </w:r>
      <w:r w:rsidR="006467DA" w:rsidRPr="009D1F28">
        <w:rPr>
          <w:spacing w:val="-2"/>
          <w:szCs w:val="20"/>
          <w:lang w:val="ro-MD"/>
        </w:rPr>
        <w:t>construcție</w:t>
      </w:r>
      <w:r w:rsidR="00204AC2" w:rsidRPr="009D1F28">
        <w:rPr>
          <w:spacing w:val="-2"/>
          <w:szCs w:val="20"/>
          <w:lang w:val="ro-MD"/>
        </w:rPr>
        <w:t xml:space="preserve"> c</w:t>
      </w:r>
      <w:r w:rsidR="003D14B5" w:rsidRPr="009D1F28">
        <w:rPr>
          <w:spacing w:val="-2"/>
          <w:szCs w:val="20"/>
          <w:lang w:val="ro-MD"/>
        </w:rPr>
        <w:t>ă</w:t>
      </w:r>
      <w:r w:rsidR="00204AC2" w:rsidRPr="009D1F28">
        <w:rPr>
          <w:spacing w:val="-2"/>
          <w:szCs w:val="20"/>
          <w:lang w:val="ro-MD"/>
        </w:rPr>
        <w:t>tre populație (</w:t>
      </w:r>
      <w:r w:rsidR="00204AC2" w:rsidRPr="009D1F28">
        <w:rPr>
          <w:b/>
          <w:spacing w:val="-2"/>
          <w:szCs w:val="20"/>
          <w:lang w:val="ro-MD"/>
        </w:rPr>
        <w:t>rd.0141 „populației”</w:t>
      </w:r>
      <w:r w:rsidR="00204AC2" w:rsidRPr="009D1F28">
        <w:rPr>
          <w:spacing w:val="-2"/>
          <w:szCs w:val="20"/>
          <w:lang w:val="ro-MD"/>
        </w:rPr>
        <w:t>)</w:t>
      </w:r>
      <w:r w:rsidR="00BE4B14" w:rsidRPr="009D1F28">
        <w:rPr>
          <w:spacing w:val="-2"/>
          <w:szCs w:val="20"/>
          <w:lang w:val="ro-MD"/>
        </w:rPr>
        <w:t>;</w:t>
      </w:r>
    </w:p>
    <w:p w14:paraId="3CC06A51" w14:textId="77777777" w:rsidR="00B66661" w:rsidRPr="00210C6C" w:rsidRDefault="00D5013C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BE4B14" w:rsidRPr="00210C6C">
        <w:rPr>
          <w:b/>
          <w:szCs w:val="20"/>
          <w:lang w:val="ro-MD"/>
        </w:rPr>
        <w:t>rd. 0150 „</w:t>
      </w:r>
      <w:r w:rsidR="003D14B5" w:rsidRPr="00210C6C">
        <w:rPr>
          <w:b/>
          <w:szCs w:val="20"/>
          <w:lang w:val="ro-MD"/>
        </w:rPr>
        <w:t xml:space="preserve">contracte de leasing </w:t>
      </w:r>
      <w:r w:rsidR="006467DA" w:rsidRPr="00210C6C">
        <w:rPr>
          <w:b/>
          <w:szCs w:val="20"/>
          <w:lang w:val="ro-MD"/>
        </w:rPr>
        <w:t>operațional</w:t>
      </w:r>
      <w:r w:rsidR="003D14B5" w:rsidRPr="00210C6C">
        <w:rPr>
          <w:b/>
          <w:szCs w:val="20"/>
          <w:lang w:val="ro-MD"/>
        </w:rPr>
        <w:t xml:space="preserve"> </w:t>
      </w:r>
      <w:r w:rsidR="006467DA" w:rsidRPr="00210C6C">
        <w:rPr>
          <w:b/>
          <w:szCs w:val="20"/>
          <w:lang w:val="ro-MD"/>
        </w:rPr>
        <w:t>și</w:t>
      </w:r>
      <w:r w:rsidR="003D14B5" w:rsidRPr="00210C6C">
        <w:rPr>
          <w:b/>
          <w:szCs w:val="20"/>
          <w:lang w:val="ro-MD"/>
        </w:rPr>
        <w:t xml:space="preserve"> financiar (arendă, </w:t>
      </w:r>
      <w:r w:rsidR="006467DA" w:rsidRPr="00210C6C">
        <w:rPr>
          <w:b/>
          <w:szCs w:val="20"/>
          <w:lang w:val="ro-MD"/>
        </w:rPr>
        <w:t>locațiune</w:t>
      </w:r>
      <w:r w:rsidR="003D14B5" w:rsidRPr="00210C6C">
        <w:rPr>
          <w:b/>
          <w:szCs w:val="20"/>
          <w:lang w:val="ro-MD"/>
        </w:rPr>
        <w:t>)”</w:t>
      </w:r>
      <w:r w:rsidR="00225ABC" w:rsidRPr="00210C6C">
        <w:rPr>
          <w:szCs w:val="20"/>
          <w:lang w:val="ro-MD" w:eastAsia="en-US"/>
        </w:rPr>
        <w:t xml:space="preserve"> </w:t>
      </w:r>
      <w:r w:rsidR="00BE4B14" w:rsidRPr="00210C6C">
        <w:rPr>
          <w:szCs w:val="20"/>
          <w:lang w:val="ro-MD"/>
        </w:rPr>
        <w:t>se</w:t>
      </w:r>
      <w:r w:rsidR="00225ABC" w:rsidRPr="00210C6C">
        <w:rPr>
          <w:szCs w:val="20"/>
          <w:lang w:val="ro-MD"/>
        </w:rPr>
        <w:t xml:space="preserve"> indică </w:t>
      </w:r>
      <w:r w:rsidR="00BE4B14" w:rsidRPr="00210C6C">
        <w:rPr>
          <w:szCs w:val="20"/>
          <w:lang w:val="ro-MD"/>
        </w:rPr>
        <w:t xml:space="preserve">veniturile provenite din </w:t>
      </w:r>
      <w:r w:rsidR="003D14B5" w:rsidRPr="00210C6C">
        <w:rPr>
          <w:szCs w:val="20"/>
          <w:lang w:val="ro-MD"/>
        </w:rPr>
        <w:t xml:space="preserve">contracte de leasing </w:t>
      </w:r>
      <w:r w:rsidR="006467DA" w:rsidRPr="00210C6C">
        <w:rPr>
          <w:szCs w:val="20"/>
          <w:lang w:val="ro-MD"/>
        </w:rPr>
        <w:t>operațional</w:t>
      </w:r>
      <w:r w:rsidR="003D14B5" w:rsidRPr="00210C6C">
        <w:rPr>
          <w:szCs w:val="20"/>
          <w:lang w:val="ro-MD"/>
        </w:rPr>
        <w:t xml:space="preserve"> </w:t>
      </w:r>
      <w:r w:rsidR="006467DA" w:rsidRPr="00210C6C">
        <w:rPr>
          <w:szCs w:val="20"/>
          <w:lang w:val="ro-MD"/>
        </w:rPr>
        <w:t>și</w:t>
      </w:r>
      <w:r w:rsidR="003D14B5" w:rsidRPr="00210C6C">
        <w:rPr>
          <w:szCs w:val="20"/>
          <w:lang w:val="ro-MD"/>
        </w:rPr>
        <w:t xml:space="preserve"> financiar (arendă, </w:t>
      </w:r>
      <w:r w:rsidR="006467DA" w:rsidRPr="00210C6C">
        <w:rPr>
          <w:szCs w:val="20"/>
          <w:lang w:val="ro-MD"/>
        </w:rPr>
        <w:t>locațiune</w:t>
      </w:r>
      <w:r w:rsidR="00B66661" w:rsidRPr="00210C6C">
        <w:rPr>
          <w:szCs w:val="20"/>
          <w:lang w:val="ro-MD"/>
        </w:rPr>
        <w:t>).</w:t>
      </w:r>
    </w:p>
    <w:p w14:paraId="3CBB7F7D" w14:textId="653972C5" w:rsidR="00FC644F" w:rsidRPr="00C61572" w:rsidRDefault="00FC644F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În rd.01</w:t>
      </w:r>
      <w:r w:rsidR="00DA2872" w:rsidRPr="00D22846">
        <w:rPr>
          <w:b/>
          <w:szCs w:val="20"/>
          <w:lang w:val="en-US"/>
        </w:rPr>
        <w:t>6</w:t>
      </w:r>
      <w:r w:rsidRPr="00210C6C">
        <w:rPr>
          <w:b/>
          <w:szCs w:val="20"/>
          <w:lang w:val="ro-MD"/>
        </w:rPr>
        <w:t>0 ”venituri din dobânzi</w:t>
      </w:r>
      <w:r w:rsidR="005B3319" w:rsidRPr="00210C6C">
        <w:rPr>
          <w:b/>
          <w:szCs w:val="20"/>
          <w:lang w:val="ro-MD"/>
        </w:rPr>
        <w:t xml:space="preserve">le aferente împrumuturilor acordate (613) </w:t>
      </w:r>
      <w:r w:rsidR="005B3319" w:rsidRPr="00210C6C">
        <w:rPr>
          <w:bCs/>
          <w:szCs w:val="20"/>
          <w:lang w:val="ro-MD"/>
        </w:rPr>
        <w:t xml:space="preserve">se indică </w:t>
      </w:r>
      <w:r w:rsidR="00C61572" w:rsidRPr="00210C6C">
        <w:rPr>
          <w:bCs/>
          <w:szCs w:val="20"/>
          <w:lang w:val="ro-MD"/>
        </w:rPr>
        <w:t>de către organizațiile de creditare nebancară (de microfinanțare)</w:t>
      </w:r>
      <w:r w:rsidR="00C61572">
        <w:rPr>
          <w:bCs/>
          <w:szCs w:val="20"/>
          <w:lang w:val="ro-MD"/>
        </w:rPr>
        <w:t xml:space="preserve"> </w:t>
      </w:r>
      <w:r w:rsidR="005B3319" w:rsidRPr="00210C6C">
        <w:rPr>
          <w:bCs/>
          <w:szCs w:val="20"/>
          <w:lang w:val="ro-MD"/>
        </w:rPr>
        <w:t xml:space="preserve">veniturile din dobânzile aferente împrumuturilor acordate </w:t>
      </w:r>
    </w:p>
    <w:p w14:paraId="0D5067A3" w14:textId="5AA22821" w:rsidR="00C61572" w:rsidRPr="00210C6C" w:rsidRDefault="00C61572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>
        <w:rPr>
          <w:b/>
          <w:szCs w:val="20"/>
          <w:lang w:val="ro-MD"/>
        </w:rPr>
        <w:t>În rd.0170 ”venituri din vânzarea apartamentelor noi și caselor particulare noi populației”</w:t>
      </w:r>
      <w:r>
        <w:rPr>
          <w:bCs/>
          <w:szCs w:val="20"/>
          <w:lang w:val="ro-MD"/>
        </w:rPr>
        <w:t xml:space="preserve"> din rd.0100 se specifică valoarea totală apartamentelor și caselor noi vândute populației</w:t>
      </w:r>
    </w:p>
    <w:p w14:paraId="0016C4FE" w14:textId="77777777" w:rsidR="00D364E5" w:rsidRPr="00210C6C" w:rsidRDefault="00D364E5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i/>
          <w:szCs w:val="20"/>
          <w:lang w:val="ro-MD"/>
        </w:rPr>
      </w:pPr>
      <w:r w:rsidRPr="00210C6C">
        <w:rPr>
          <w:b/>
          <w:szCs w:val="20"/>
          <w:lang w:val="ro-MD"/>
        </w:rPr>
        <w:t xml:space="preserve">În rd. 0180 „Alte venituri </w:t>
      </w:r>
      <w:r w:rsidR="009E22E1" w:rsidRPr="00210C6C">
        <w:rPr>
          <w:b/>
          <w:szCs w:val="20"/>
          <w:lang w:val="ro-MD"/>
        </w:rPr>
        <w:t xml:space="preserve">din activitatea </w:t>
      </w:r>
      <w:r w:rsidR="006467DA" w:rsidRPr="00210C6C">
        <w:rPr>
          <w:b/>
          <w:szCs w:val="20"/>
          <w:lang w:val="ro-MD"/>
        </w:rPr>
        <w:t>operațională</w:t>
      </w:r>
      <w:r w:rsidRPr="00210C6C">
        <w:rPr>
          <w:b/>
          <w:szCs w:val="20"/>
          <w:lang w:val="ro-MD"/>
        </w:rPr>
        <w:t xml:space="preserve"> </w:t>
      </w:r>
      <w:r w:rsidRPr="00210C6C">
        <w:rPr>
          <w:szCs w:val="20"/>
          <w:lang w:val="ro-MD"/>
        </w:rPr>
        <w:t xml:space="preserve">se indică alte venituri </w:t>
      </w:r>
      <w:r w:rsidR="006467DA" w:rsidRPr="00210C6C">
        <w:rPr>
          <w:szCs w:val="20"/>
          <w:lang w:val="ro-MD"/>
        </w:rPr>
        <w:t>operaționale</w:t>
      </w:r>
      <w:r w:rsidRPr="00210C6C">
        <w:rPr>
          <w:szCs w:val="20"/>
          <w:lang w:val="ro-MD"/>
        </w:rPr>
        <w:t xml:space="preserve"> (rulajul creditor al contului</w:t>
      </w:r>
      <w:r w:rsidRPr="00210C6C">
        <w:rPr>
          <w:b/>
          <w:szCs w:val="20"/>
          <w:lang w:val="ro-MD"/>
        </w:rPr>
        <w:t xml:space="preserve"> </w:t>
      </w:r>
      <w:r w:rsidRPr="00210C6C">
        <w:rPr>
          <w:i/>
          <w:szCs w:val="20"/>
          <w:lang w:val="ro-MD"/>
        </w:rPr>
        <w:t>612 „</w:t>
      </w:r>
      <w:r w:rsidR="00E15875" w:rsidRPr="00210C6C">
        <w:rPr>
          <w:i/>
          <w:noProof/>
          <w:lang w:val="ro-MD"/>
        </w:rPr>
        <w:t>Alte venituri din activitatea operațională</w:t>
      </w:r>
      <w:r w:rsidR="00E15875" w:rsidRPr="00210C6C">
        <w:rPr>
          <w:i/>
          <w:szCs w:val="20"/>
          <w:lang w:val="ro-MD"/>
        </w:rPr>
        <w:t>”</w:t>
      </w:r>
      <w:r w:rsidRPr="00210C6C">
        <w:rPr>
          <w:i/>
          <w:szCs w:val="20"/>
          <w:lang w:val="ro-MD"/>
        </w:rPr>
        <w:t>).</w:t>
      </w:r>
    </w:p>
    <w:p w14:paraId="048FEAF1" w14:textId="77777777" w:rsidR="005D0912" w:rsidRPr="00210C6C" w:rsidRDefault="005D0912" w:rsidP="008B14EE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Rd.</w:t>
      </w:r>
      <w:r w:rsidR="00C74B22" w:rsidRPr="00210C6C">
        <w:rPr>
          <w:b/>
          <w:szCs w:val="20"/>
          <w:lang w:val="ro-MD"/>
        </w:rPr>
        <w:t xml:space="preserve"> 01</w:t>
      </w:r>
      <w:r w:rsidR="008530AC" w:rsidRPr="00210C6C">
        <w:rPr>
          <w:b/>
          <w:szCs w:val="20"/>
          <w:lang w:val="ro-MD"/>
        </w:rPr>
        <w:t>90</w:t>
      </w:r>
      <w:r w:rsidR="00C74B22" w:rsidRPr="00210C6C">
        <w:rPr>
          <w:szCs w:val="20"/>
          <w:lang w:val="ro-MD"/>
        </w:rPr>
        <w:t xml:space="preserve"> </w:t>
      </w:r>
      <w:r w:rsidR="00C74B22" w:rsidRPr="00210C6C">
        <w:rPr>
          <w:b/>
          <w:szCs w:val="20"/>
          <w:lang w:val="ro-MD"/>
        </w:rPr>
        <w:t>„</w:t>
      </w:r>
      <w:r w:rsidR="00080060" w:rsidRPr="00210C6C">
        <w:rPr>
          <w:b/>
          <w:szCs w:val="20"/>
          <w:lang w:val="ro-MD"/>
        </w:rPr>
        <w:t xml:space="preserve">Valoarea </w:t>
      </w:r>
      <w:r w:rsidR="00BE091B" w:rsidRPr="00210C6C">
        <w:rPr>
          <w:b/>
          <w:szCs w:val="20"/>
          <w:lang w:val="ro-MD"/>
        </w:rPr>
        <w:t>contabil</w:t>
      </w:r>
      <w:r w:rsidR="00080060" w:rsidRPr="00210C6C">
        <w:rPr>
          <w:b/>
          <w:szCs w:val="20"/>
          <w:lang w:val="ro-MD"/>
        </w:rPr>
        <w:t>ă</w:t>
      </w:r>
      <w:r w:rsidR="00417ED0" w:rsidRPr="00210C6C">
        <w:rPr>
          <w:b/>
          <w:szCs w:val="20"/>
          <w:lang w:val="ro-MD"/>
        </w:rPr>
        <w:t xml:space="preserve"> </w:t>
      </w:r>
      <w:r w:rsidR="00C74B22" w:rsidRPr="00210C6C">
        <w:rPr>
          <w:b/>
          <w:szCs w:val="20"/>
          <w:lang w:val="ro-MD"/>
        </w:rPr>
        <w:t>a</w:t>
      </w:r>
      <w:r w:rsidR="00680888" w:rsidRPr="00210C6C">
        <w:rPr>
          <w:b/>
          <w:szCs w:val="20"/>
          <w:lang w:val="ro-MD"/>
        </w:rPr>
        <w:t>l</w:t>
      </w:r>
      <w:r w:rsidR="00C74B22" w:rsidRPr="00210C6C">
        <w:rPr>
          <w:b/>
          <w:szCs w:val="20"/>
          <w:lang w:val="ro-MD"/>
        </w:rPr>
        <w:t xml:space="preserve"> mărfurilor </w:t>
      </w:r>
      <w:r w:rsidR="006467DA" w:rsidRPr="00210C6C">
        <w:rPr>
          <w:b/>
          <w:szCs w:val="20"/>
          <w:lang w:val="ro-MD"/>
        </w:rPr>
        <w:t>vândute</w:t>
      </w:r>
      <w:r w:rsidR="00C74B22" w:rsidRPr="00210C6C">
        <w:rPr>
          <w:b/>
          <w:szCs w:val="20"/>
          <w:lang w:val="ro-MD"/>
        </w:rPr>
        <w:t>”</w:t>
      </w:r>
      <w:r w:rsidR="00C74B22" w:rsidRPr="00210C6C">
        <w:rPr>
          <w:i/>
          <w:iCs/>
          <w:szCs w:val="20"/>
          <w:lang w:val="ro-MD"/>
        </w:rPr>
        <w:t xml:space="preserve"> </w:t>
      </w:r>
      <w:r w:rsidRPr="00210C6C">
        <w:rPr>
          <w:szCs w:val="20"/>
          <w:lang w:val="ro-MD"/>
        </w:rPr>
        <w:t>s</w:t>
      </w:r>
      <w:r w:rsidR="00C74B22" w:rsidRPr="00210C6C">
        <w:rPr>
          <w:szCs w:val="20"/>
          <w:lang w:val="ro-MD"/>
        </w:rPr>
        <w:t>e completează numai de către</w:t>
      </w:r>
      <w:r w:rsidRPr="00210C6C">
        <w:rPr>
          <w:szCs w:val="20"/>
          <w:lang w:val="ro-MD"/>
        </w:rPr>
        <w:t>:</w:t>
      </w:r>
    </w:p>
    <w:p w14:paraId="2034C88A" w14:textId="222DF49E" w:rsidR="005D0912" w:rsidRPr="00210C6C" w:rsidRDefault="00CB0C3A" w:rsidP="008B14EE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entități</w:t>
      </w:r>
      <w:r w:rsidR="00C74B22" w:rsidRPr="00210C6C">
        <w:rPr>
          <w:b/>
          <w:szCs w:val="20"/>
          <w:lang w:val="ro-MD"/>
        </w:rPr>
        <w:t xml:space="preserve">le ce practică </w:t>
      </w:r>
      <w:r w:rsidR="006467DA" w:rsidRPr="00210C6C">
        <w:rPr>
          <w:b/>
          <w:szCs w:val="20"/>
          <w:lang w:val="ro-MD"/>
        </w:rPr>
        <w:t>comerțul</w:t>
      </w:r>
      <w:r w:rsidR="00C74B22" w:rsidRPr="00210C6C">
        <w:rPr>
          <w:szCs w:val="20"/>
          <w:lang w:val="ro-MD"/>
        </w:rPr>
        <w:t xml:space="preserve"> </w:t>
      </w:r>
      <w:r w:rsidR="005D0912" w:rsidRPr="00210C6C">
        <w:rPr>
          <w:szCs w:val="20"/>
          <w:lang w:val="ro-MD"/>
        </w:rPr>
        <w:t xml:space="preserve">care </w:t>
      </w:r>
      <w:r w:rsidR="00C74B22" w:rsidRPr="00210C6C">
        <w:rPr>
          <w:szCs w:val="20"/>
          <w:lang w:val="ro-MD"/>
        </w:rPr>
        <w:t xml:space="preserve">reflectă </w:t>
      </w:r>
      <w:r w:rsidR="00C61572">
        <w:rPr>
          <w:szCs w:val="20"/>
          <w:lang w:val="ro-MD"/>
        </w:rPr>
        <w:t xml:space="preserve">valoarea contabilă </w:t>
      </w:r>
      <w:r w:rsidR="00C74B22" w:rsidRPr="00210C6C">
        <w:rPr>
          <w:szCs w:val="20"/>
          <w:lang w:val="ro-MD"/>
        </w:rPr>
        <w:t xml:space="preserve">a mărfurilor </w:t>
      </w:r>
      <w:r w:rsidR="006467DA" w:rsidRPr="00210C6C">
        <w:rPr>
          <w:szCs w:val="20"/>
          <w:lang w:val="ro-MD"/>
        </w:rPr>
        <w:t>vândute</w:t>
      </w:r>
      <w:r w:rsidR="00C74B22" w:rsidRPr="00210C6C">
        <w:rPr>
          <w:szCs w:val="20"/>
          <w:lang w:val="ro-MD"/>
        </w:rPr>
        <w:t>;</w:t>
      </w:r>
    </w:p>
    <w:p w14:paraId="23FE24FA" w14:textId="452BB097" w:rsidR="00E669F0" w:rsidRPr="00210C6C" w:rsidRDefault="00CB0C3A" w:rsidP="008B14EE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entități</w:t>
      </w:r>
      <w:r w:rsidR="00C74B22" w:rsidRPr="00210C6C">
        <w:rPr>
          <w:b/>
          <w:szCs w:val="20"/>
          <w:lang w:val="ro-MD"/>
        </w:rPr>
        <w:t xml:space="preserve">le de </w:t>
      </w:r>
      <w:r w:rsidR="003249A2">
        <w:rPr>
          <w:b/>
          <w:szCs w:val="20"/>
          <w:lang w:val="ro-MD"/>
        </w:rPr>
        <w:t>furnizare</w:t>
      </w:r>
      <w:r w:rsidR="00C74B22" w:rsidRPr="00210C6C">
        <w:rPr>
          <w:b/>
          <w:szCs w:val="20"/>
          <w:lang w:val="ro-MD"/>
        </w:rPr>
        <w:t xml:space="preserve"> a energiei electrice, termice, gazelor </w:t>
      </w:r>
      <w:r w:rsidR="005D0912" w:rsidRPr="00210C6C">
        <w:rPr>
          <w:szCs w:val="20"/>
          <w:lang w:val="ro-MD"/>
        </w:rPr>
        <w:t xml:space="preserve">care </w:t>
      </w:r>
      <w:r w:rsidR="00C74B22" w:rsidRPr="00210C6C">
        <w:rPr>
          <w:szCs w:val="20"/>
          <w:lang w:val="ro-MD"/>
        </w:rPr>
        <w:t xml:space="preserve">reflectă </w:t>
      </w:r>
      <w:r w:rsidR="00C61572">
        <w:rPr>
          <w:szCs w:val="20"/>
          <w:lang w:val="ro-MD"/>
        </w:rPr>
        <w:t xml:space="preserve">valoarea </w:t>
      </w:r>
      <w:r w:rsidR="00136D27">
        <w:rPr>
          <w:szCs w:val="20"/>
          <w:lang w:val="ro-MD"/>
        </w:rPr>
        <w:t xml:space="preserve">de </w:t>
      </w:r>
      <w:r w:rsidR="00136D27" w:rsidRPr="0058623A">
        <w:rPr>
          <w:szCs w:val="20"/>
          <w:lang w:val="ro-MD"/>
        </w:rPr>
        <w:t>procurare</w:t>
      </w:r>
      <w:r w:rsidR="00D80C62" w:rsidRPr="0058623A">
        <w:rPr>
          <w:szCs w:val="20"/>
          <w:lang w:val="ro-MD"/>
        </w:rPr>
        <w:t xml:space="preserve"> fără costurile de transportare</w:t>
      </w:r>
      <w:r w:rsidR="00C61572" w:rsidRPr="0058623A">
        <w:rPr>
          <w:szCs w:val="20"/>
          <w:lang w:val="ro-MD"/>
        </w:rPr>
        <w:t xml:space="preserve"> </w:t>
      </w:r>
      <w:r w:rsidR="009C5F43" w:rsidRPr="0058623A">
        <w:rPr>
          <w:szCs w:val="20"/>
          <w:lang w:val="ro-RO"/>
        </w:rPr>
        <w:t xml:space="preserve">și distribuție </w:t>
      </w:r>
      <w:r w:rsidR="00C74B22" w:rsidRPr="0058623A">
        <w:rPr>
          <w:szCs w:val="20"/>
          <w:lang w:val="ro-MD"/>
        </w:rPr>
        <w:t>al energiei electrice, termice</w:t>
      </w:r>
      <w:r w:rsidR="00C74B22" w:rsidRPr="00210C6C">
        <w:rPr>
          <w:szCs w:val="20"/>
          <w:lang w:val="ro-MD"/>
        </w:rPr>
        <w:t xml:space="preserve">, gazelor pentru </w:t>
      </w:r>
      <w:r w:rsidR="006467DA" w:rsidRPr="00210C6C">
        <w:rPr>
          <w:szCs w:val="20"/>
          <w:lang w:val="ro-MD"/>
        </w:rPr>
        <w:t>cantitățile</w:t>
      </w:r>
      <w:r w:rsidR="00C74B22" w:rsidRPr="00210C6C">
        <w:rPr>
          <w:szCs w:val="20"/>
          <w:lang w:val="ro-MD"/>
        </w:rPr>
        <w:t xml:space="preserve"> </w:t>
      </w:r>
      <w:r w:rsidR="008115F6">
        <w:rPr>
          <w:szCs w:val="20"/>
          <w:lang w:val="ro-MD"/>
        </w:rPr>
        <w:t>furnizate</w:t>
      </w:r>
      <w:r w:rsidR="00C74B22" w:rsidRPr="00210C6C">
        <w:rPr>
          <w:szCs w:val="20"/>
          <w:lang w:val="ro-MD"/>
        </w:rPr>
        <w:t>;</w:t>
      </w:r>
    </w:p>
    <w:p w14:paraId="67DD6016" w14:textId="21E36A44" w:rsidR="00E669F0" w:rsidRPr="00210C6C" w:rsidRDefault="00CB0C3A" w:rsidP="008B14EE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entități</w:t>
      </w:r>
      <w:r w:rsidR="00E669F0" w:rsidRPr="00210C6C">
        <w:rPr>
          <w:b/>
          <w:szCs w:val="20"/>
          <w:lang w:val="ro-MD"/>
        </w:rPr>
        <w:t xml:space="preserve">le </w:t>
      </w:r>
      <w:r w:rsidR="006467DA" w:rsidRPr="00210C6C">
        <w:rPr>
          <w:b/>
          <w:szCs w:val="20"/>
          <w:lang w:val="ro-MD"/>
        </w:rPr>
        <w:t>alimentației</w:t>
      </w:r>
      <w:r w:rsidR="00E669F0" w:rsidRPr="00210C6C">
        <w:rPr>
          <w:b/>
          <w:szCs w:val="20"/>
          <w:lang w:val="ro-MD"/>
        </w:rPr>
        <w:t xml:space="preserve"> publice</w:t>
      </w:r>
      <w:r w:rsidR="00E669F0" w:rsidRPr="00210C6C">
        <w:rPr>
          <w:szCs w:val="20"/>
          <w:lang w:val="ro-MD"/>
        </w:rPr>
        <w:t xml:space="preserve"> care reflectă numai </w:t>
      </w:r>
      <w:r w:rsidR="00C61572">
        <w:rPr>
          <w:szCs w:val="20"/>
          <w:lang w:val="ro-MD"/>
        </w:rPr>
        <w:t>valoarea contabilă</w:t>
      </w:r>
      <w:r w:rsidR="00C61572" w:rsidRPr="00210C6C">
        <w:rPr>
          <w:szCs w:val="20"/>
          <w:lang w:val="ro-MD"/>
        </w:rPr>
        <w:t xml:space="preserve"> </w:t>
      </w:r>
      <w:r w:rsidR="00E669F0" w:rsidRPr="00210C6C">
        <w:rPr>
          <w:szCs w:val="20"/>
          <w:lang w:val="ro-MD"/>
        </w:rPr>
        <w:t xml:space="preserve">a mărfurilor </w:t>
      </w:r>
      <w:r w:rsidR="006467DA" w:rsidRPr="00210C6C">
        <w:rPr>
          <w:szCs w:val="20"/>
          <w:lang w:val="ro-MD"/>
        </w:rPr>
        <w:t>revândute</w:t>
      </w:r>
      <w:r w:rsidR="00E669F0" w:rsidRPr="00210C6C">
        <w:rPr>
          <w:szCs w:val="20"/>
          <w:lang w:val="ro-MD"/>
        </w:rPr>
        <w:t xml:space="preserve">, fără includerea costului produselor </w:t>
      </w:r>
      <w:r w:rsidR="00C61572">
        <w:rPr>
          <w:szCs w:val="20"/>
          <w:lang w:val="ro-MD"/>
        </w:rPr>
        <w:t xml:space="preserve">proprii </w:t>
      </w:r>
      <w:r w:rsidR="00E669F0" w:rsidRPr="00210C6C">
        <w:rPr>
          <w:szCs w:val="20"/>
          <w:lang w:val="ro-MD"/>
        </w:rPr>
        <w:t>fabricate.</w:t>
      </w:r>
    </w:p>
    <w:p w14:paraId="32BC20F5" w14:textId="77777777" w:rsidR="00E032C4" w:rsidRPr="00210C6C" w:rsidRDefault="005D0912" w:rsidP="008B14EE">
      <w:pPr>
        <w:numPr>
          <w:ilvl w:val="1"/>
          <w:numId w:val="5"/>
        </w:numPr>
        <w:tabs>
          <w:tab w:val="left" w:pos="851"/>
        </w:tabs>
        <w:spacing w:line="250" w:lineRule="exact"/>
        <w:ind w:left="0" w:firstLine="340"/>
        <w:jc w:val="both"/>
        <w:rPr>
          <w:b/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573016" w:rsidRPr="00210C6C">
        <w:rPr>
          <w:b/>
          <w:szCs w:val="20"/>
          <w:lang w:val="ro-MD"/>
        </w:rPr>
        <w:t>rd. 0200</w:t>
      </w:r>
      <w:r w:rsidR="00573016" w:rsidRPr="00210C6C">
        <w:rPr>
          <w:i/>
          <w:szCs w:val="20"/>
          <w:lang w:val="ro-MD"/>
        </w:rPr>
        <w:t xml:space="preserve"> </w:t>
      </w:r>
      <w:r w:rsidRPr="00210C6C">
        <w:rPr>
          <w:b/>
          <w:i/>
          <w:szCs w:val="20"/>
          <w:lang w:val="ro-MD"/>
        </w:rPr>
        <w:t>„</w:t>
      </w:r>
      <w:r w:rsidR="00A607E2" w:rsidRPr="00210C6C">
        <w:rPr>
          <w:b/>
          <w:szCs w:val="20"/>
          <w:lang w:val="ro-MD"/>
        </w:rPr>
        <w:t>Costuri</w:t>
      </w:r>
      <w:r w:rsidR="00EF4F46" w:rsidRPr="00210C6C">
        <w:rPr>
          <w:b/>
          <w:szCs w:val="20"/>
          <w:lang w:val="ro-MD"/>
        </w:rPr>
        <w:t xml:space="preserve"> </w:t>
      </w:r>
      <w:r w:rsidR="006467DA" w:rsidRPr="00210C6C">
        <w:rPr>
          <w:b/>
          <w:szCs w:val="20"/>
          <w:lang w:val="ro-MD"/>
        </w:rPr>
        <w:t>și</w:t>
      </w:r>
      <w:r w:rsidR="00EF4F46" w:rsidRPr="00210C6C">
        <w:rPr>
          <w:b/>
          <w:szCs w:val="20"/>
          <w:lang w:val="ro-MD"/>
        </w:rPr>
        <w:t xml:space="preserve"> cheltuieli</w:t>
      </w:r>
      <w:r w:rsidR="004B7FAD" w:rsidRPr="00210C6C">
        <w:rPr>
          <w:b/>
          <w:szCs w:val="20"/>
          <w:lang w:val="ro-MD"/>
        </w:rPr>
        <w:t xml:space="preserve"> operaționale</w:t>
      </w:r>
      <w:r w:rsidR="00EF4F46" w:rsidRPr="00210C6C">
        <w:rPr>
          <w:b/>
          <w:szCs w:val="20"/>
          <w:lang w:val="ro-MD"/>
        </w:rPr>
        <w:t xml:space="preserve"> – total</w:t>
      </w:r>
      <w:r w:rsidRPr="00210C6C">
        <w:rPr>
          <w:b/>
          <w:szCs w:val="20"/>
          <w:lang w:val="ro-MD"/>
        </w:rPr>
        <w:t>”</w:t>
      </w:r>
      <w:r w:rsidR="00EF4F46" w:rsidRPr="00210C6C">
        <w:rPr>
          <w:i/>
          <w:szCs w:val="20"/>
          <w:lang w:val="ro-MD"/>
        </w:rPr>
        <w:t xml:space="preserve"> </w:t>
      </w:r>
      <w:r w:rsidR="00573016" w:rsidRPr="00210C6C">
        <w:rPr>
          <w:szCs w:val="20"/>
          <w:lang w:val="ro-MD"/>
        </w:rPr>
        <w:t>se</w:t>
      </w:r>
      <w:r w:rsidR="00225ABC" w:rsidRPr="00210C6C">
        <w:rPr>
          <w:szCs w:val="20"/>
          <w:lang w:val="ro-MD"/>
        </w:rPr>
        <w:t xml:space="preserve"> indică </w:t>
      </w:r>
      <w:r w:rsidR="00A607E2" w:rsidRPr="00210C6C">
        <w:rPr>
          <w:szCs w:val="20"/>
          <w:lang w:val="ro-MD"/>
        </w:rPr>
        <w:t>costurile</w:t>
      </w:r>
      <w:r w:rsidR="00573016" w:rsidRPr="00210C6C">
        <w:rPr>
          <w:szCs w:val="20"/>
          <w:lang w:val="ro-MD"/>
        </w:rPr>
        <w:t xml:space="preserve"> </w:t>
      </w:r>
      <w:r w:rsidR="006467DA" w:rsidRPr="00210C6C">
        <w:rPr>
          <w:szCs w:val="20"/>
          <w:lang w:val="ro-MD"/>
        </w:rPr>
        <w:t>și</w:t>
      </w:r>
      <w:r w:rsidR="00573016" w:rsidRPr="00210C6C">
        <w:rPr>
          <w:szCs w:val="20"/>
          <w:lang w:val="ro-MD"/>
        </w:rPr>
        <w:t xml:space="preserve"> cheltuielile </w:t>
      </w:r>
      <w:r w:rsidR="00AE307E" w:rsidRPr="00210C6C">
        <w:rPr>
          <w:szCs w:val="20"/>
          <w:lang w:val="ro-MD"/>
        </w:rPr>
        <w:t>ale activității operaționale</w:t>
      </w:r>
      <w:r w:rsidR="00573016" w:rsidRPr="00210C6C">
        <w:rPr>
          <w:szCs w:val="20"/>
          <w:lang w:val="ro-MD"/>
        </w:rPr>
        <w:t xml:space="preserve"> în total pe </w:t>
      </w:r>
      <w:r w:rsidR="000323A1" w:rsidRPr="00210C6C">
        <w:rPr>
          <w:szCs w:val="20"/>
          <w:lang w:val="ro-MD"/>
        </w:rPr>
        <w:t>entitate</w:t>
      </w:r>
      <w:r w:rsidR="00573016" w:rsidRPr="00210C6C">
        <w:rPr>
          <w:szCs w:val="20"/>
          <w:lang w:val="ro-MD"/>
        </w:rPr>
        <w:t>.</w:t>
      </w:r>
    </w:p>
    <w:p w14:paraId="76491F3B" w14:textId="3CC1F772" w:rsidR="00BE4B14" w:rsidRPr="00210C6C" w:rsidRDefault="00E032C4" w:rsidP="0023287D">
      <w:pPr>
        <w:spacing w:line="250" w:lineRule="exact"/>
        <w:ind w:firstLine="340"/>
        <w:jc w:val="both"/>
        <w:rPr>
          <w:i/>
          <w:szCs w:val="20"/>
          <w:lang w:val="ro-MD"/>
        </w:rPr>
      </w:pPr>
      <w:r w:rsidRPr="00210C6C">
        <w:rPr>
          <w:b/>
          <w:szCs w:val="20"/>
          <w:u w:val="single"/>
          <w:lang w:val="ro-MD"/>
        </w:rPr>
        <w:t>Nota</w:t>
      </w:r>
      <w:r w:rsidR="00CE225F" w:rsidRPr="00210C6C">
        <w:rPr>
          <w:b/>
          <w:szCs w:val="20"/>
          <w:lang w:val="ro-MD"/>
        </w:rPr>
        <w:t>:</w:t>
      </w:r>
      <w:r w:rsidRPr="00210C6C">
        <w:rPr>
          <w:b/>
          <w:szCs w:val="20"/>
          <w:lang w:val="ro-MD"/>
        </w:rPr>
        <w:t xml:space="preserve"> </w:t>
      </w:r>
      <w:r w:rsidR="00EF4F46" w:rsidRPr="00210C6C">
        <w:rPr>
          <w:szCs w:val="20"/>
          <w:lang w:val="ro-MD"/>
        </w:rPr>
        <w:t xml:space="preserve">În acest rând nu se includ costurile de procurare a mărfurilor </w:t>
      </w:r>
      <w:r w:rsidR="006467DA" w:rsidRPr="00210C6C">
        <w:rPr>
          <w:szCs w:val="20"/>
          <w:lang w:val="ro-MD"/>
        </w:rPr>
        <w:t>vândute</w:t>
      </w:r>
      <w:r w:rsidR="00EF4F46" w:rsidRPr="00210C6C">
        <w:rPr>
          <w:szCs w:val="20"/>
          <w:lang w:val="ro-MD"/>
        </w:rPr>
        <w:t xml:space="preserve">, energiei electrice </w:t>
      </w:r>
      <w:r w:rsidR="006467DA" w:rsidRPr="00210C6C">
        <w:rPr>
          <w:szCs w:val="20"/>
          <w:lang w:val="ro-MD"/>
        </w:rPr>
        <w:t>și</w:t>
      </w:r>
      <w:r w:rsidR="00EF4F46" w:rsidRPr="00210C6C">
        <w:rPr>
          <w:szCs w:val="20"/>
          <w:lang w:val="ro-MD"/>
        </w:rPr>
        <w:t xml:space="preserve"> termice,</w:t>
      </w:r>
      <w:r w:rsidR="00EF4F46" w:rsidRPr="00210C6C">
        <w:rPr>
          <w:b/>
          <w:szCs w:val="20"/>
          <w:lang w:val="ro-MD"/>
        </w:rPr>
        <w:t xml:space="preserve"> </w:t>
      </w:r>
      <w:r w:rsidR="00EF4F46" w:rsidRPr="00210C6C">
        <w:rPr>
          <w:szCs w:val="20"/>
          <w:lang w:val="ro-MD"/>
        </w:rPr>
        <w:t>gazelor distribuite.</w:t>
      </w:r>
    </w:p>
    <w:p w14:paraId="6E401E88" w14:textId="77777777" w:rsidR="00B96984" w:rsidRPr="00210C6C" w:rsidRDefault="006161C9" w:rsidP="008B14EE">
      <w:pPr>
        <w:numPr>
          <w:ilvl w:val="1"/>
          <w:numId w:val="5"/>
        </w:numPr>
        <w:tabs>
          <w:tab w:val="left" w:pos="851"/>
        </w:tabs>
        <w:spacing w:line="250" w:lineRule="exact"/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573016" w:rsidRPr="00210C6C">
        <w:rPr>
          <w:b/>
          <w:szCs w:val="20"/>
          <w:lang w:val="ro-MD"/>
        </w:rPr>
        <w:t>r</w:t>
      </w:r>
      <w:r w:rsidR="005D0912" w:rsidRPr="00210C6C">
        <w:rPr>
          <w:b/>
          <w:szCs w:val="20"/>
          <w:lang w:val="ro-MD"/>
        </w:rPr>
        <w:t>d.</w:t>
      </w:r>
      <w:r w:rsidR="00573016" w:rsidRPr="00210C6C">
        <w:rPr>
          <w:b/>
          <w:szCs w:val="20"/>
          <w:lang w:val="ro-MD"/>
        </w:rPr>
        <w:t xml:space="preserve"> 030</w:t>
      </w:r>
      <w:r w:rsidR="00EF4F46" w:rsidRPr="00210C6C">
        <w:rPr>
          <w:b/>
          <w:szCs w:val="20"/>
          <w:lang w:val="ro-MD"/>
        </w:rPr>
        <w:t>0</w:t>
      </w:r>
      <w:r w:rsidR="00573016" w:rsidRPr="00210C6C">
        <w:rPr>
          <w:szCs w:val="20"/>
          <w:lang w:val="ro-MD"/>
        </w:rPr>
        <w:t xml:space="preserve"> </w:t>
      </w:r>
      <w:r w:rsidR="00573016" w:rsidRPr="00210C6C">
        <w:rPr>
          <w:b/>
          <w:szCs w:val="20"/>
          <w:lang w:val="ro-MD"/>
        </w:rPr>
        <w:t>“</w:t>
      </w:r>
      <w:r w:rsidR="00FB21DC" w:rsidRPr="00210C6C">
        <w:rPr>
          <w:b/>
          <w:szCs w:val="20"/>
          <w:lang w:val="ro-MD"/>
        </w:rPr>
        <w:t>Costur</w:t>
      </w:r>
      <w:r w:rsidR="00573016" w:rsidRPr="00210C6C">
        <w:rPr>
          <w:b/>
          <w:szCs w:val="20"/>
          <w:lang w:val="ro-MD"/>
        </w:rPr>
        <w:t xml:space="preserve">i </w:t>
      </w:r>
      <w:r w:rsidR="006467DA" w:rsidRPr="00210C6C">
        <w:rPr>
          <w:b/>
          <w:szCs w:val="20"/>
          <w:lang w:val="ro-MD"/>
        </w:rPr>
        <w:t>și</w:t>
      </w:r>
      <w:r w:rsidR="00573016" w:rsidRPr="00210C6C">
        <w:rPr>
          <w:b/>
          <w:szCs w:val="20"/>
          <w:lang w:val="ro-MD"/>
        </w:rPr>
        <w:t xml:space="preserve"> cheltuieli materiale</w:t>
      </w:r>
      <w:r w:rsidR="003D6DCA" w:rsidRPr="00210C6C">
        <w:rPr>
          <w:b/>
          <w:szCs w:val="20"/>
          <w:lang w:val="ro-MD"/>
        </w:rPr>
        <w:t xml:space="preserve"> - total</w:t>
      </w:r>
      <w:r w:rsidR="00573016" w:rsidRPr="00C61572">
        <w:rPr>
          <w:b/>
          <w:spacing w:val="-2"/>
          <w:szCs w:val="20"/>
          <w:lang w:val="ro-MD"/>
        </w:rPr>
        <w:t>”</w:t>
      </w:r>
      <w:r w:rsidR="00573016" w:rsidRPr="00C61572">
        <w:rPr>
          <w:spacing w:val="-2"/>
          <w:szCs w:val="20"/>
          <w:lang w:val="ro-MD"/>
        </w:rPr>
        <w:t xml:space="preserve"> se</w:t>
      </w:r>
      <w:r w:rsidR="00225ABC" w:rsidRPr="00C61572">
        <w:rPr>
          <w:spacing w:val="-2"/>
          <w:szCs w:val="20"/>
          <w:lang w:val="ro-MD"/>
        </w:rPr>
        <w:t xml:space="preserve"> indică </w:t>
      </w:r>
      <w:r w:rsidR="00573016" w:rsidRPr="00C61572">
        <w:rPr>
          <w:spacing w:val="-2"/>
          <w:szCs w:val="20"/>
          <w:lang w:val="ro-MD"/>
        </w:rPr>
        <w:t xml:space="preserve">costul materialelor cumpărate </w:t>
      </w:r>
      <w:r w:rsidR="006467DA" w:rsidRPr="00C61572">
        <w:rPr>
          <w:spacing w:val="-2"/>
          <w:szCs w:val="20"/>
          <w:lang w:val="ro-MD"/>
        </w:rPr>
        <w:t>și</w:t>
      </w:r>
      <w:r w:rsidR="00573016" w:rsidRPr="00C61572">
        <w:rPr>
          <w:spacing w:val="-2"/>
          <w:szCs w:val="20"/>
          <w:lang w:val="ro-MD"/>
        </w:rPr>
        <w:t xml:space="preserve">/sau costul efectiv al materialelor fabricate la </w:t>
      </w:r>
      <w:r w:rsidR="004C1A9A" w:rsidRPr="00C61572">
        <w:rPr>
          <w:spacing w:val="-2"/>
          <w:szCs w:val="20"/>
          <w:lang w:val="ro-MD"/>
        </w:rPr>
        <w:t>entitate</w:t>
      </w:r>
      <w:r w:rsidR="00573016" w:rsidRPr="00C61572">
        <w:rPr>
          <w:spacing w:val="-2"/>
          <w:szCs w:val="20"/>
          <w:lang w:val="ro-MD"/>
        </w:rPr>
        <w:t xml:space="preserve"> </w:t>
      </w:r>
      <w:r w:rsidR="00E650E8" w:rsidRPr="00C61572">
        <w:rPr>
          <w:spacing w:val="-2"/>
          <w:szCs w:val="20"/>
          <w:lang w:val="ro-MD"/>
        </w:rPr>
        <w:t xml:space="preserve">care au fost </w:t>
      </w:r>
      <w:r w:rsidR="00573016" w:rsidRPr="00C61572">
        <w:rPr>
          <w:b/>
          <w:spacing w:val="-2"/>
          <w:szCs w:val="20"/>
          <w:lang w:val="ro-MD"/>
        </w:rPr>
        <w:t>consumate</w:t>
      </w:r>
      <w:r w:rsidR="00573016" w:rsidRPr="00C61572">
        <w:rPr>
          <w:spacing w:val="-2"/>
          <w:szCs w:val="20"/>
          <w:lang w:val="ro-MD"/>
        </w:rPr>
        <w:t xml:space="preserve"> </w:t>
      </w:r>
      <w:r w:rsidR="00EF4F46" w:rsidRPr="00C61572">
        <w:rPr>
          <w:spacing w:val="-2"/>
          <w:szCs w:val="20"/>
          <w:lang w:val="ro-MD"/>
        </w:rPr>
        <w:t xml:space="preserve">pentru </w:t>
      </w:r>
      <w:r w:rsidR="006467DA" w:rsidRPr="00C61572">
        <w:rPr>
          <w:spacing w:val="-2"/>
          <w:szCs w:val="20"/>
          <w:lang w:val="ro-MD"/>
        </w:rPr>
        <w:t>necesitățile</w:t>
      </w:r>
      <w:r w:rsidR="00EF4F46" w:rsidRPr="00C61572">
        <w:rPr>
          <w:spacing w:val="-2"/>
          <w:szCs w:val="20"/>
          <w:lang w:val="ro-MD"/>
        </w:rPr>
        <w:t xml:space="preserve"> </w:t>
      </w:r>
      <w:r w:rsidR="006467DA" w:rsidRPr="00C61572">
        <w:rPr>
          <w:spacing w:val="-2"/>
          <w:szCs w:val="20"/>
          <w:lang w:val="ro-MD"/>
        </w:rPr>
        <w:t>operaționale</w:t>
      </w:r>
      <w:r w:rsidR="00EF4F46" w:rsidRPr="00C61572">
        <w:rPr>
          <w:spacing w:val="-2"/>
          <w:szCs w:val="20"/>
          <w:lang w:val="ro-MD"/>
        </w:rPr>
        <w:t xml:space="preserve"> </w:t>
      </w:r>
      <w:r w:rsidR="00E650E8" w:rsidRPr="00C61572">
        <w:rPr>
          <w:spacing w:val="-2"/>
          <w:szCs w:val="20"/>
          <w:lang w:val="ro-MD"/>
        </w:rPr>
        <w:t xml:space="preserve">ale </w:t>
      </w:r>
      <w:r w:rsidR="00CB0C3A" w:rsidRPr="00C61572">
        <w:rPr>
          <w:spacing w:val="-2"/>
          <w:szCs w:val="20"/>
          <w:lang w:val="ro-MD"/>
        </w:rPr>
        <w:t>entități</w:t>
      </w:r>
      <w:r w:rsidR="00EF4F46" w:rsidRPr="00C61572">
        <w:rPr>
          <w:spacing w:val="-2"/>
          <w:szCs w:val="20"/>
          <w:lang w:val="ro-MD"/>
        </w:rPr>
        <w:t xml:space="preserve">i </w:t>
      </w:r>
      <w:r w:rsidR="00573016" w:rsidRPr="00C61572">
        <w:rPr>
          <w:spacing w:val="-2"/>
          <w:szCs w:val="20"/>
          <w:lang w:val="ro-MD"/>
        </w:rPr>
        <w:t xml:space="preserve">(în </w:t>
      </w:r>
      <w:r w:rsidR="006467DA" w:rsidRPr="00C61572">
        <w:rPr>
          <w:spacing w:val="-2"/>
          <w:szCs w:val="20"/>
          <w:lang w:val="ro-MD"/>
        </w:rPr>
        <w:t>producție</w:t>
      </w:r>
      <w:r w:rsidR="00573016" w:rsidRPr="00C61572">
        <w:rPr>
          <w:spacing w:val="-2"/>
          <w:szCs w:val="20"/>
          <w:lang w:val="ro-MD"/>
        </w:rPr>
        <w:t xml:space="preserve">, pentru comercializarea produselor/mărfurilor, </w:t>
      </w:r>
      <w:r w:rsidR="00EF4F46" w:rsidRPr="00C61572">
        <w:rPr>
          <w:spacing w:val="-2"/>
          <w:szCs w:val="20"/>
          <w:lang w:val="ro-MD"/>
        </w:rPr>
        <w:t>prestarea serviciilor, executarea lucrărilor, pen</w:t>
      </w:r>
      <w:r w:rsidR="00573016" w:rsidRPr="00C61572">
        <w:rPr>
          <w:spacing w:val="-2"/>
          <w:szCs w:val="20"/>
          <w:lang w:val="ro-MD"/>
        </w:rPr>
        <w:t xml:space="preserve">tru </w:t>
      </w:r>
      <w:r w:rsidR="006467DA" w:rsidRPr="00C61572">
        <w:rPr>
          <w:spacing w:val="-2"/>
          <w:szCs w:val="20"/>
          <w:lang w:val="ro-MD"/>
        </w:rPr>
        <w:t>necesitățile</w:t>
      </w:r>
      <w:r w:rsidR="00573016" w:rsidRPr="00C61572">
        <w:rPr>
          <w:spacing w:val="-2"/>
          <w:szCs w:val="20"/>
          <w:lang w:val="ro-MD"/>
        </w:rPr>
        <w:t xml:space="preserve"> generale </w:t>
      </w:r>
      <w:r w:rsidR="006467DA" w:rsidRPr="00C61572">
        <w:rPr>
          <w:spacing w:val="-2"/>
          <w:szCs w:val="20"/>
          <w:lang w:val="ro-MD"/>
        </w:rPr>
        <w:t>și</w:t>
      </w:r>
      <w:r w:rsidR="00573016" w:rsidRPr="00C61572">
        <w:rPr>
          <w:spacing w:val="-2"/>
          <w:szCs w:val="20"/>
          <w:lang w:val="ro-MD"/>
        </w:rPr>
        <w:t xml:space="preserve"> administrative ale </w:t>
      </w:r>
      <w:r w:rsidR="00CB0C3A" w:rsidRPr="00C61572">
        <w:rPr>
          <w:spacing w:val="-2"/>
          <w:szCs w:val="20"/>
          <w:lang w:val="ro-MD"/>
        </w:rPr>
        <w:t>entități</w:t>
      </w:r>
      <w:r w:rsidR="00573016" w:rsidRPr="00C61572">
        <w:rPr>
          <w:spacing w:val="-2"/>
          <w:szCs w:val="20"/>
          <w:lang w:val="ro-MD"/>
        </w:rPr>
        <w:t xml:space="preserve">i </w:t>
      </w:r>
      <w:r w:rsidR="006467DA" w:rsidRPr="00C61572">
        <w:rPr>
          <w:spacing w:val="-2"/>
          <w:szCs w:val="20"/>
          <w:lang w:val="ro-MD"/>
        </w:rPr>
        <w:t>și</w:t>
      </w:r>
      <w:r w:rsidR="00573016" w:rsidRPr="00C61572">
        <w:rPr>
          <w:spacing w:val="-2"/>
          <w:szCs w:val="20"/>
          <w:lang w:val="ro-MD"/>
        </w:rPr>
        <w:t xml:space="preserve"> subdi</w:t>
      </w:r>
      <w:r w:rsidR="00EF4F46" w:rsidRPr="00C61572">
        <w:rPr>
          <w:spacing w:val="-2"/>
          <w:szCs w:val="20"/>
          <w:lang w:val="ro-MD"/>
        </w:rPr>
        <w:t>vi</w:t>
      </w:r>
      <w:r w:rsidR="00573016" w:rsidRPr="00C61572">
        <w:rPr>
          <w:spacing w:val="-2"/>
          <w:szCs w:val="20"/>
          <w:lang w:val="ro-MD"/>
        </w:rPr>
        <w:t>ziunilor structurale ale acesteia)</w:t>
      </w:r>
      <w:r w:rsidR="00EF4F46" w:rsidRPr="00C61572">
        <w:rPr>
          <w:spacing w:val="-2"/>
          <w:szCs w:val="20"/>
          <w:lang w:val="ro-MD"/>
        </w:rPr>
        <w:t>.</w:t>
      </w:r>
      <w:r w:rsidR="00D66239" w:rsidRPr="00C61572">
        <w:rPr>
          <w:spacing w:val="-2"/>
          <w:szCs w:val="20"/>
          <w:lang w:val="ro-MD"/>
        </w:rPr>
        <w:t xml:space="preserve"> </w:t>
      </w:r>
      <w:r w:rsidRPr="00C61572">
        <w:rPr>
          <w:spacing w:val="-2"/>
          <w:szCs w:val="20"/>
          <w:lang w:val="ro-MD"/>
        </w:rPr>
        <w:t>Î</w:t>
      </w:r>
      <w:r w:rsidR="00D66239" w:rsidRPr="00C61572">
        <w:rPr>
          <w:spacing w:val="-2"/>
          <w:szCs w:val="20"/>
          <w:lang w:val="ro-MD"/>
        </w:rPr>
        <w:t xml:space="preserve">n </w:t>
      </w:r>
      <w:r w:rsidR="006467DA" w:rsidRPr="00C61572">
        <w:rPr>
          <w:spacing w:val="-2"/>
          <w:szCs w:val="20"/>
          <w:lang w:val="ro-MD"/>
        </w:rPr>
        <w:t>componenta</w:t>
      </w:r>
      <w:r w:rsidR="00E032C4" w:rsidRPr="00C61572">
        <w:rPr>
          <w:spacing w:val="-2"/>
          <w:szCs w:val="20"/>
          <w:lang w:val="ro-MD"/>
        </w:rPr>
        <w:t xml:space="preserve"> </w:t>
      </w:r>
      <w:r w:rsidR="00A116B1" w:rsidRPr="00C61572">
        <w:rPr>
          <w:spacing w:val="-2"/>
          <w:szCs w:val="20"/>
          <w:lang w:val="ro-MD"/>
        </w:rPr>
        <w:t>costuri</w:t>
      </w:r>
      <w:r w:rsidR="00E032C4" w:rsidRPr="00C61572">
        <w:rPr>
          <w:spacing w:val="-2"/>
          <w:szCs w:val="20"/>
          <w:lang w:val="ro-MD"/>
        </w:rPr>
        <w:t xml:space="preserve">lor </w:t>
      </w:r>
      <w:r w:rsidR="006467DA" w:rsidRPr="00C61572">
        <w:rPr>
          <w:spacing w:val="-2"/>
          <w:szCs w:val="20"/>
          <w:lang w:val="ro-MD"/>
        </w:rPr>
        <w:t>și</w:t>
      </w:r>
      <w:r w:rsidR="00A76520" w:rsidRPr="00C61572">
        <w:rPr>
          <w:spacing w:val="-2"/>
          <w:szCs w:val="20"/>
          <w:lang w:val="ro-MD"/>
        </w:rPr>
        <w:t xml:space="preserve"> cheltuielilor materiale </w:t>
      </w:r>
      <w:r w:rsidR="00E032C4" w:rsidRPr="00C61572">
        <w:rPr>
          <w:spacing w:val="-2"/>
          <w:szCs w:val="20"/>
          <w:lang w:val="ro-MD"/>
        </w:rPr>
        <w:t xml:space="preserve">se includ: materii prime, materiale, </w:t>
      </w:r>
      <w:r w:rsidR="00A76520" w:rsidRPr="00C61572">
        <w:rPr>
          <w:spacing w:val="-2"/>
          <w:szCs w:val="20"/>
          <w:lang w:val="ro-MD"/>
        </w:rPr>
        <w:t>articole de completare,</w:t>
      </w:r>
      <w:r w:rsidR="00E032C4" w:rsidRPr="00C61572">
        <w:rPr>
          <w:spacing w:val="-2"/>
          <w:szCs w:val="20"/>
          <w:lang w:val="ro-MD"/>
        </w:rPr>
        <w:t xml:space="preserve"> </w:t>
      </w:r>
      <w:r w:rsidR="00A76520" w:rsidRPr="00C61572">
        <w:rPr>
          <w:spacing w:val="-2"/>
          <w:szCs w:val="20"/>
          <w:lang w:val="ro-MD"/>
        </w:rPr>
        <w:t xml:space="preserve">piese de schimb, materiale de </w:t>
      </w:r>
      <w:r w:rsidR="006467DA" w:rsidRPr="00C61572">
        <w:rPr>
          <w:spacing w:val="-2"/>
          <w:szCs w:val="20"/>
          <w:lang w:val="ro-MD"/>
        </w:rPr>
        <w:t>construcții</w:t>
      </w:r>
      <w:r w:rsidR="00A76520" w:rsidRPr="00C61572">
        <w:rPr>
          <w:spacing w:val="-2"/>
          <w:szCs w:val="20"/>
          <w:lang w:val="ro-MD"/>
        </w:rPr>
        <w:t xml:space="preserve"> pentru </w:t>
      </w:r>
      <w:r w:rsidR="006467DA" w:rsidRPr="00C61572">
        <w:rPr>
          <w:spacing w:val="-2"/>
          <w:szCs w:val="20"/>
          <w:lang w:val="ro-MD"/>
        </w:rPr>
        <w:t>reparație</w:t>
      </w:r>
      <w:r w:rsidR="00A76520" w:rsidRPr="00C61572">
        <w:rPr>
          <w:spacing w:val="-2"/>
          <w:szCs w:val="20"/>
          <w:lang w:val="ro-MD"/>
        </w:rPr>
        <w:t xml:space="preserve">, ambalaje </w:t>
      </w:r>
      <w:r w:rsidR="006467DA" w:rsidRPr="00C61572">
        <w:rPr>
          <w:spacing w:val="-2"/>
          <w:szCs w:val="20"/>
          <w:lang w:val="ro-MD"/>
        </w:rPr>
        <w:t>și</w:t>
      </w:r>
      <w:r w:rsidR="00A76520" w:rsidRPr="00C61572">
        <w:rPr>
          <w:spacing w:val="-2"/>
          <w:szCs w:val="20"/>
          <w:lang w:val="ro-MD"/>
        </w:rPr>
        <w:t xml:space="preserve"> materiale pentru ambalat, </w:t>
      </w:r>
      <w:r w:rsidR="00E032C4" w:rsidRPr="00C61572">
        <w:rPr>
          <w:spacing w:val="-2"/>
          <w:szCs w:val="20"/>
          <w:lang w:val="ro-MD"/>
        </w:rPr>
        <w:t xml:space="preserve">combustibil </w:t>
      </w:r>
      <w:r w:rsidR="00A76520" w:rsidRPr="00C61572">
        <w:rPr>
          <w:spacing w:val="-2"/>
          <w:szCs w:val="20"/>
          <w:lang w:val="ro-MD"/>
        </w:rPr>
        <w:t xml:space="preserve">de toate tipurile, </w:t>
      </w:r>
      <w:r w:rsidR="00E032C4" w:rsidRPr="00C61572">
        <w:rPr>
          <w:spacing w:val="-2"/>
          <w:szCs w:val="20"/>
          <w:lang w:val="ro-MD"/>
        </w:rPr>
        <w:t>energi</w:t>
      </w:r>
      <w:r w:rsidR="00A76520" w:rsidRPr="00C61572">
        <w:rPr>
          <w:spacing w:val="-2"/>
          <w:szCs w:val="20"/>
          <w:lang w:val="ro-MD"/>
        </w:rPr>
        <w:t xml:space="preserve">a de toate tipurile, apa, </w:t>
      </w:r>
      <w:r w:rsidR="00080060" w:rsidRPr="00C61572">
        <w:rPr>
          <w:spacing w:val="-2"/>
          <w:szCs w:val="20"/>
          <w:lang w:val="ro-MD"/>
        </w:rPr>
        <w:t xml:space="preserve">costul conform SNC al </w:t>
      </w:r>
      <w:r w:rsidR="00A76520" w:rsidRPr="00C61572">
        <w:rPr>
          <w:spacing w:val="-2"/>
          <w:szCs w:val="20"/>
          <w:lang w:val="ro-MD"/>
        </w:rPr>
        <w:t>ob</w:t>
      </w:r>
      <w:r w:rsidR="00B96984" w:rsidRPr="00C61572">
        <w:rPr>
          <w:spacing w:val="-2"/>
          <w:szCs w:val="20"/>
          <w:lang w:val="ro-MD"/>
        </w:rPr>
        <w:t>iecte</w:t>
      </w:r>
      <w:r w:rsidR="00080060" w:rsidRPr="00C61572">
        <w:rPr>
          <w:spacing w:val="-2"/>
          <w:szCs w:val="20"/>
          <w:lang w:val="ro-MD"/>
        </w:rPr>
        <w:t>lor</w:t>
      </w:r>
      <w:r w:rsidR="00B96984" w:rsidRPr="00C61572">
        <w:rPr>
          <w:spacing w:val="-2"/>
          <w:szCs w:val="20"/>
          <w:lang w:val="ro-MD"/>
        </w:rPr>
        <w:t xml:space="preserve"> de mică valoare </w:t>
      </w:r>
      <w:r w:rsidR="006467DA" w:rsidRPr="00C61572">
        <w:rPr>
          <w:spacing w:val="-2"/>
          <w:szCs w:val="20"/>
          <w:lang w:val="ro-MD"/>
        </w:rPr>
        <w:t>și</w:t>
      </w:r>
      <w:r w:rsidR="00B96984" w:rsidRPr="00C61572">
        <w:rPr>
          <w:spacing w:val="-2"/>
          <w:szCs w:val="20"/>
          <w:lang w:val="ro-MD"/>
        </w:rPr>
        <w:t xml:space="preserve"> scurtă</w:t>
      </w:r>
      <w:r w:rsidR="00080060" w:rsidRPr="00C61572">
        <w:rPr>
          <w:spacing w:val="-2"/>
          <w:szCs w:val="20"/>
          <w:lang w:val="ro-MD"/>
        </w:rPr>
        <w:t xml:space="preserve"> durată</w:t>
      </w:r>
      <w:r w:rsidR="00B96984" w:rsidRPr="00C61572">
        <w:rPr>
          <w:spacing w:val="-2"/>
          <w:szCs w:val="20"/>
          <w:lang w:val="ro-MD"/>
        </w:rPr>
        <w:t>, etc.</w:t>
      </w:r>
      <w:r w:rsidR="00B96984" w:rsidRPr="00210C6C">
        <w:rPr>
          <w:szCs w:val="20"/>
          <w:lang w:val="ro-MD"/>
        </w:rPr>
        <w:t xml:space="preserve"> </w:t>
      </w:r>
    </w:p>
    <w:p w14:paraId="2CE02A3D" w14:textId="77777777" w:rsidR="00313724" w:rsidRPr="00210C6C" w:rsidRDefault="006161C9" w:rsidP="008B14EE">
      <w:pPr>
        <w:numPr>
          <w:ilvl w:val="1"/>
          <w:numId w:val="5"/>
        </w:numPr>
        <w:tabs>
          <w:tab w:val="left" w:pos="851"/>
        </w:tabs>
        <w:spacing w:line="250" w:lineRule="exact"/>
        <w:ind w:left="0" w:firstLine="340"/>
        <w:jc w:val="both"/>
        <w:rPr>
          <w:szCs w:val="20"/>
          <w:lang w:val="ro-MD" w:eastAsia="en-US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EF4F46" w:rsidRPr="00210C6C">
        <w:rPr>
          <w:b/>
          <w:szCs w:val="20"/>
          <w:lang w:val="ro-MD"/>
        </w:rPr>
        <w:t>r</w:t>
      </w:r>
      <w:r w:rsidRPr="00210C6C">
        <w:rPr>
          <w:b/>
          <w:szCs w:val="20"/>
          <w:lang w:val="ro-MD"/>
        </w:rPr>
        <w:t>d.</w:t>
      </w:r>
      <w:r w:rsidR="00EF4F46" w:rsidRPr="00210C6C">
        <w:rPr>
          <w:b/>
          <w:szCs w:val="20"/>
          <w:lang w:val="ro-MD"/>
        </w:rPr>
        <w:t xml:space="preserve"> 0310 „M</w:t>
      </w:r>
      <w:r w:rsidR="00EF4F46" w:rsidRPr="00210C6C">
        <w:rPr>
          <w:b/>
          <w:szCs w:val="20"/>
          <w:lang w:val="ro-MD" w:eastAsia="en-US"/>
        </w:rPr>
        <w:t>aterii prime, materiale, piese de schimb”</w:t>
      </w:r>
      <w:r w:rsidR="00EF4F46" w:rsidRPr="00210C6C">
        <w:rPr>
          <w:szCs w:val="20"/>
          <w:lang w:val="ro-MD" w:eastAsia="en-US"/>
        </w:rPr>
        <w:t xml:space="preserve"> se</w:t>
      </w:r>
      <w:r w:rsidR="00225ABC" w:rsidRPr="00210C6C">
        <w:rPr>
          <w:szCs w:val="20"/>
          <w:lang w:val="ro-MD" w:eastAsia="en-US"/>
        </w:rPr>
        <w:t xml:space="preserve"> indică </w:t>
      </w:r>
      <w:r w:rsidR="00F83B14" w:rsidRPr="00210C6C">
        <w:rPr>
          <w:szCs w:val="20"/>
          <w:lang w:val="ro-MD"/>
        </w:rPr>
        <w:t xml:space="preserve">costul materiilor prime, materialelor de bază </w:t>
      </w:r>
      <w:r w:rsidR="006467DA" w:rsidRPr="00210C6C">
        <w:rPr>
          <w:szCs w:val="20"/>
          <w:lang w:val="ro-MD"/>
        </w:rPr>
        <w:t>și</w:t>
      </w:r>
      <w:r w:rsidR="00F83B14" w:rsidRPr="00210C6C">
        <w:rPr>
          <w:b/>
          <w:szCs w:val="20"/>
          <w:lang w:val="ro-MD" w:eastAsia="en-US"/>
        </w:rPr>
        <w:t xml:space="preserve"> </w:t>
      </w:r>
      <w:r w:rsidR="00B66661" w:rsidRPr="00210C6C">
        <w:rPr>
          <w:szCs w:val="20"/>
          <w:lang w:val="ro-MD" w:eastAsia="en-US"/>
        </w:rPr>
        <w:t>auxiliare,</w:t>
      </w:r>
      <w:r w:rsidR="00B66661" w:rsidRPr="00210C6C">
        <w:rPr>
          <w:b/>
          <w:szCs w:val="20"/>
          <w:lang w:val="ro-MD" w:eastAsia="en-US"/>
        </w:rPr>
        <w:t xml:space="preserve"> </w:t>
      </w:r>
      <w:r w:rsidR="00F83B14" w:rsidRPr="00210C6C">
        <w:rPr>
          <w:szCs w:val="20"/>
          <w:lang w:val="ro-MD" w:eastAsia="en-US"/>
        </w:rPr>
        <w:t>pieselor de schimb</w:t>
      </w:r>
      <w:r w:rsidR="00F83B14" w:rsidRPr="00210C6C">
        <w:rPr>
          <w:szCs w:val="20"/>
          <w:lang w:val="ro-MD"/>
        </w:rPr>
        <w:t xml:space="preserve"> utilizate în cadrul </w:t>
      </w:r>
      <w:r w:rsidR="006467DA" w:rsidRPr="00210C6C">
        <w:rPr>
          <w:szCs w:val="20"/>
          <w:lang w:val="ro-MD"/>
        </w:rPr>
        <w:t>activității</w:t>
      </w:r>
      <w:r w:rsidR="00F83B14" w:rsidRPr="00210C6C">
        <w:rPr>
          <w:szCs w:val="20"/>
          <w:lang w:val="ro-MD"/>
        </w:rPr>
        <w:t xml:space="preserve"> </w:t>
      </w:r>
      <w:r w:rsidR="006467DA" w:rsidRPr="00210C6C">
        <w:rPr>
          <w:szCs w:val="20"/>
          <w:lang w:val="ro-MD"/>
        </w:rPr>
        <w:t>operaționale</w:t>
      </w:r>
      <w:r w:rsidR="00F83B14" w:rsidRPr="00210C6C">
        <w:rPr>
          <w:szCs w:val="20"/>
          <w:lang w:val="ro-MD"/>
        </w:rPr>
        <w:t xml:space="preserve"> a </w:t>
      </w:r>
      <w:r w:rsidR="00CB0C3A" w:rsidRPr="00210C6C">
        <w:rPr>
          <w:szCs w:val="20"/>
          <w:lang w:val="ro-MD"/>
        </w:rPr>
        <w:t>entități</w:t>
      </w:r>
      <w:r w:rsidR="00F83B14" w:rsidRPr="00210C6C">
        <w:rPr>
          <w:szCs w:val="20"/>
          <w:lang w:val="ro-MD"/>
        </w:rPr>
        <w:t>i</w:t>
      </w:r>
      <w:r w:rsidR="00313724" w:rsidRPr="00210C6C">
        <w:rPr>
          <w:szCs w:val="20"/>
          <w:lang w:val="ro-MD"/>
        </w:rPr>
        <w:t>.</w:t>
      </w:r>
    </w:p>
    <w:p w14:paraId="2EC1301E" w14:textId="77777777" w:rsidR="00313724" w:rsidRPr="00210C6C" w:rsidRDefault="003D6DCA" w:rsidP="008B14EE">
      <w:pPr>
        <w:numPr>
          <w:ilvl w:val="1"/>
          <w:numId w:val="5"/>
        </w:numPr>
        <w:tabs>
          <w:tab w:val="left" w:pos="851"/>
        </w:tabs>
        <w:spacing w:line="250" w:lineRule="exact"/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F83B14" w:rsidRPr="00210C6C">
        <w:rPr>
          <w:b/>
          <w:szCs w:val="20"/>
          <w:lang w:val="ro-MD"/>
        </w:rPr>
        <w:t>r</w:t>
      </w:r>
      <w:r w:rsidR="006161C9" w:rsidRPr="00210C6C">
        <w:rPr>
          <w:b/>
          <w:szCs w:val="20"/>
          <w:lang w:val="ro-MD"/>
        </w:rPr>
        <w:t>d.</w:t>
      </w:r>
      <w:r w:rsidR="00F83B14" w:rsidRPr="00210C6C">
        <w:rPr>
          <w:b/>
          <w:szCs w:val="20"/>
          <w:lang w:val="ro-MD"/>
        </w:rPr>
        <w:t xml:space="preserve"> 0320 „Combustibil” </w:t>
      </w:r>
      <w:r w:rsidR="00F83B14" w:rsidRPr="00210C6C">
        <w:rPr>
          <w:szCs w:val="20"/>
          <w:lang w:val="ro-MD" w:eastAsia="en-US"/>
        </w:rPr>
        <w:t>se</w:t>
      </w:r>
      <w:r w:rsidR="00225ABC" w:rsidRPr="00210C6C">
        <w:rPr>
          <w:szCs w:val="20"/>
          <w:lang w:val="ro-MD" w:eastAsia="en-US"/>
        </w:rPr>
        <w:t xml:space="preserve"> indică </w:t>
      </w:r>
      <w:r w:rsidR="00F83B14" w:rsidRPr="00210C6C">
        <w:rPr>
          <w:szCs w:val="20"/>
          <w:lang w:val="ro-MD"/>
        </w:rPr>
        <w:t xml:space="preserve">costul combustibilului </w:t>
      </w:r>
      <w:r w:rsidR="00B96984" w:rsidRPr="00210C6C">
        <w:rPr>
          <w:szCs w:val="20"/>
          <w:lang w:val="ro-MD"/>
        </w:rPr>
        <w:t xml:space="preserve">de toate tipurile </w:t>
      </w:r>
      <w:r w:rsidR="00F83B14" w:rsidRPr="00210C6C">
        <w:rPr>
          <w:szCs w:val="20"/>
          <w:lang w:val="ro-MD"/>
        </w:rPr>
        <w:t xml:space="preserve">(produse petroliere, cărbune, gaze etc.) consumat în activitatea </w:t>
      </w:r>
      <w:r w:rsidR="00CB0C3A" w:rsidRPr="00210C6C">
        <w:rPr>
          <w:szCs w:val="20"/>
          <w:lang w:val="ro-MD"/>
        </w:rPr>
        <w:t>entități</w:t>
      </w:r>
    </w:p>
    <w:p w14:paraId="445FAD17" w14:textId="2354E308" w:rsidR="009D7C14" w:rsidRPr="00210C6C" w:rsidRDefault="003D6DCA" w:rsidP="0044715D">
      <w:pPr>
        <w:numPr>
          <w:ilvl w:val="1"/>
          <w:numId w:val="5"/>
        </w:numPr>
        <w:tabs>
          <w:tab w:val="left" w:pos="851"/>
        </w:tabs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B96984" w:rsidRPr="00210C6C">
        <w:rPr>
          <w:b/>
          <w:szCs w:val="20"/>
          <w:lang w:val="ro-MD"/>
        </w:rPr>
        <w:t>r</w:t>
      </w:r>
      <w:r w:rsidR="006161C9" w:rsidRPr="00210C6C">
        <w:rPr>
          <w:b/>
          <w:szCs w:val="20"/>
          <w:lang w:val="ro-MD"/>
        </w:rPr>
        <w:t>d.</w:t>
      </w:r>
      <w:r w:rsidR="00B96984" w:rsidRPr="00210C6C">
        <w:rPr>
          <w:b/>
          <w:szCs w:val="20"/>
          <w:lang w:val="ro-MD"/>
        </w:rPr>
        <w:t xml:space="preserve"> 0500 „Co</w:t>
      </w:r>
      <w:r w:rsidR="001E48EE" w:rsidRPr="00210C6C">
        <w:rPr>
          <w:b/>
          <w:szCs w:val="20"/>
          <w:lang w:val="ro-MD"/>
        </w:rPr>
        <w:t>sturi</w:t>
      </w:r>
      <w:r w:rsidR="00B96984" w:rsidRPr="00210C6C">
        <w:rPr>
          <w:b/>
          <w:szCs w:val="20"/>
          <w:lang w:val="ro-MD"/>
        </w:rPr>
        <w:t xml:space="preserve"> </w:t>
      </w:r>
      <w:r w:rsidR="006467DA" w:rsidRPr="00210C6C">
        <w:rPr>
          <w:b/>
          <w:szCs w:val="20"/>
          <w:lang w:val="ro-MD"/>
        </w:rPr>
        <w:t>și</w:t>
      </w:r>
      <w:r w:rsidR="00B96984" w:rsidRPr="00210C6C">
        <w:rPr>
          <w:b/>
          <w:szCs w:val="20"/>
          <w:lang w:val="ro-MD"/>
        </w:rPr>
        <w:t xml:space="preserve"> cheltuieli aferente serviciilor</w:t>
      </w:r>
      <w:r w:rsidR="0044715D">
        <w:rPr>
          <w:b/>
          <w:szCs w:val="20"/>
          <w:lang w:val="ro-MD"/>
        </w:rPr>
        <w:t xml:space="preserve"> (lucrărilor)</w:t>
      </w:r>
      <w:r w:rsidR="00B96984" w:rsidRPr="00210C6C">
        <w:rPr>
          <w:b/>
          <w:szCs w:val="20"/>
          <w:lang w:val="ro-MD"/>
        </w:rPr>
        <w:t xml:space="preserve"> prestate</w:t>
      </w:r>
      <w:r w:rsidR="0044715D">
        <w:rPr>
          <w:b/>
          <w:szCs w:val="20"/>
          <w:lang w:val="ro-MD"/>
        </w:rPr>
        <w:t xml:space="preserve"> (executate)</w:t>
      </w:r>
      <w:r w:rsidR="00B96984" w:rsidRPr="00210C6C">
        <w:rPr>
          <w:b/>
          <w:szCs w:val="20"/>
          <w:lang w:val="ro-MD"/>
        </w:rPr>
        <w:t xml:space="preserve"> de </w:t>
      </w:r>
      <w:r w:rsidR="006467DA" w:rsidRPr="00210C6C">
        <w:rPr>
          <w:b/>
          <w:szCs w:val="20"/>
          <w:lang w:val="ro-MD"/>
        </w:rPr>
        <w:t>terți</w:t>
      </w:r>
      <w:r w:rsidR="00B96984" w:rsidRPr="00210C6C">
        <w:rPr>
          <w:b/>
          <w:szCs w:val="20"/>
          <w:lang w:val="ro-MD"/>
        </w:rPr>
        <w:t xml:space="preserve"> </w:t>
      </w:r>
      <w:r w:rsidR="0044715D">
        <w:rPr>
          <w:b/>
          <w:szCs w:val="20"/>
          <w:lang w:val="ro-MD"/>
        </w:rPr>
        <w:t xml:space="preserve">în cadrul activității operaționale </w:t>
      </w:r>
      <w:r w:rsidR="00B96984" w:rsidRPr="00210C6C">
        <w:rPr>
          <w:b/>
          <w:szCs w:val="20"/>
          <w:lang w:val="ro-MD"/>
        </w:rPr>
        <w:t>– total”</w:t>
      </w:r>
      <w:r w:rsidR="00B96984" w:rsidRPr="00210C6C">
        <w:rPr>
          <w:szCs w:val="20"/>
          <w:lang w:val="ro-MD"/>
        </w:rPr>
        <w:t xml:space="preserve"> </w:t>
      </w:r>
      <w:r w:rsidR="00B96984" w:rsidRPr="00210C6C">
        <w:rPr>
          <w:szCs w:val="20"/>
          <w:lang w:val="ro-MD" w:eastAsia="en-US"/>
        </w:rPr>
        <w:t>se</w:t>
      </w:r>
      <w:r w:rsidR="00225ABC" w:rsidRPr="00210C6C">
        <w:rPr>
          <w:szCs w:val="20"/>
          <w:lang w:val="ro-MD" w:eastAsia="en-US"/>
        </w:rPr>
        <w:t xml:space="preserve"> indică </w:t>
      </w:r>
      <w:r w:rsidR="00B96984" w:rsidRPr="00210C6C">
        <w:rPr>
          <w:szCs w:val="20"/>
          <w:lang w:val="ro-MD"/>
        </w:rPr>
        <w:t xml:space="preserve">costul </w:t>
      </w:r>
      <w:r w:rsidR="009D7C14" w:rsidRPr="00210C6C">
        <w:rPr>
          <w:szCs w:val="20"/>
          <w:lang w:val="ro-MD"/>
        </w:rPr>
        <w:t xml:space="preserve">total al serviciilor prestate de </w:t>
      </w:r>
      <w:r w:rsidR="006467DA" w:rsidRPr="00210C6C">
        <w:rPr>
          <w:szCs w:val="20"/>
          <w:lang w:val="ro-MD"/>
        </w:rPr>
        <w:t>terți</w:t>
      </w:r>
      <w:r w:rsidR="009D7C14" w:rsidRPr="00210C6C">
        <w:rPr>
          <w:szCs w:val="20"/>
          <w:lang w:val="ro-MD"/>
        </w:rPr>
        <w:t xml:space="preserve"> (</w:t>
      </w:r>
      <w:r w:rsidRPr="00210C6C">
        <w:rPr>
          <w:szCs w:val="20"/>
          <w:lang w:val="ro-MD"/>
        </w:rPr>
        <w:t>persoane juridice</w:t>
      </w:r>
      <w:r w:rsidR="009D7C14" w:rsidRPr="00210C6C">
        <w:rPr>
          <w:szCs w:val="20"/>
          <w:lang w:val="ro-MD"/>
        </w:rPr>
        <w:t xml:space="preserve"> </w:t>
      </w:r>
      <w:r w:rsidR="006467DA" w:rsidRPr="00210C6C">
        <w:rPr>
          <w:szCs w:val="20"/>
          <w:lang w:val="ro-MD"/>
        </w:rPr>
        <w:t>și</w:t>
      </w:r>
      <w:r w:rsidR="009D7C14" w:rsidRPr="00210C6C">
        <w:rPr>
          <w:szCs w:val="20"/>
          <w:lang w:val="ro-MD"/>
        </w:rPr>
        <w:t xml:space="preserve">/sau persoane fizice) </w:t>
      </w:r>
      <w:r w:rsidR="006467DA" w:rsidRPr="00210C6C">
        <w:rPr>
          <w:szCs w:val="20"/>
          <w:lang w:val="ro-MD"/>
        </w:rPr>
        <w:t>și</w:t>
      </w:r>
      <w:r w:rsidR="009D7C14" w:rsidRPr="00210C6C">
        <w:rPr>
          <w:szCs w:val="20"/>
          <w:lang w:val="ro-MD"/>
        </w:rPr>
        <w:t xml:space="preserve"> utilizate în activitatea </w:t>
      </w:r>
      <w:r w:rsidR="00D50497" w:rsidRPr="00210C6C">
        <w:rPr>
          <w:szCs w:val="20"/>
          <w:lang w:val="ro-MD"/>
        </w:rPr>
        <w:t>operaționala</w:t>
      </w:r>
      <w:r w:rsidR="00D50497">
        <w:rPr>
          <w:szCs w:val="20"/>
          <w:lang w:val="ro-MD"/>
        </w:rPr>
        <w:t xml:space="preserve"> a</w:t>
      </w:r>
      <w:r w:rsidR="00371766" w:rsidRPr="00210C6C">
        <w:rPr>
          <w:szCs w:val="20"/>
          <w:lang w:val="ro-MD"/>
        </w:rPr>
        <w:t xml:space="preserve"> </w:t>
      </w:r>
      <w:r w:rsidR="00CB0C3A" w:rsidRPr="00210C6C">
        <w:rPr>
          <w:szCs w:val="20"/>
          <w:lang w:val="ro-MD"/>
        </w:rPr>
        <w:t>entități</w:t>
      </w:r>
      <w:r w:rsidR="009D7C14" w:rsidRPr="00210C6C">
        <w:rPr>
          <w:szCs w:val="20"/>
          <w:lang w:val="ro-MD"/>
        </w:rPr>
        <w:t>i. Aici se includ: costul serviciilor de transport</w:t>
      </w:r>
      <w:r w:rsidR="009D7C14" w:rsidRPr="0058623A">
        <w:rPr>
          <w:szCs w:val="20"/>
          <w:lang w:val="ro-MD"/>
        </w:rPr>
        <w:t>;</w:t>
      </w:r>
      <w:r w:rsidR="003249A2" w:rsidRPr="0058623A">
        <w:rPr>
          <w:szCs w:val="20"/>
          <w:lang w:val="ro-MD"/>
        </w:rPr>
        <w:t xml:space="preserve"> costul serviciilor de transport și distribuire a energiei, gazului (fără reflectarea în rd.510),</w:t>
      </w:r>
      <w:r w:rsidR="009D7C14" w:rsidRPr="0058623A">
        <w:rPr>
          <w:szCs w:val="20"/>
          <w:lang w:val="ro-MD"/>
        </w:rPr>
        <w:t xml:space="preserve"> de </w:t>
      </w:r>
      <w:r w:rsidR="006467DA" w:rsidRPr="0058623A">
        <w:rPr>
          <w:szCs w:val="20"/>
          <w:lang w:val="ro-MD"/>
        </w:rPr>
        <w:t>comunicații</w:t>
      </w:r>
      <w:r w:rsidR="009D7C14" w:rsidRPr="0058623A">
        <w:rPr>
          <w:szCs w:val="20"/>
          <w:lang w:val="ro-MD"/>
        </w:rPr>
        <w:t xml:space="preserve">; de </w:t>
      </w:r>
      <w:r w:rsidR="006467DA" w:rsidRPr="0058623A">
        <w:rPr>
          <w:szCs w:val="20"/>
          <w:lang w:val="ro-MD"/>
        </w:rPr>
        <w:t>reparație</w:t>
      </w:r>
      <w:r w:rsidR="009D7C14" w:rsidRPr="0058623A">
        <w:rPr>
          <w:szCs w:val="20"/>
          <w:lang w:val="ro-MD"/>
        </w:rPr>
        <w:t xml:space="preserve"> a mijloacelor fixe</w:t>
      </w:r>
      <w:r w:rsidR="009D7C14" w:rsidRPr="00210C6C">
        <w:rPr>
          <w:szCs w:val="20"/>
          <w:lang w:val="ro-MD"/>
        </w:rPr>
        <w:t xml:space="preserve">; de prelucrare a materiei prime; bancare; de audit; notariale </w:t>
      </w:r>
      <w:r w:rsidR="006467DA" w:rsidRPr="00210C6C">
        <w:rPr>
          <w:szCs w:val="20"/>
          <w:lang w:val="ro-MD"/>
        </w:rPr>
        <w:t>și</w:t>
      </w:r>
      <w:r w:rsidR="009D7C14" w:rsidRPr="00210C6C">
        <w:rPr>
          <w:szCs w:val="20"/>
          <w:lang w:val="ro-MD"/>
        </w:rPr>
        <w:t xml:space="preserve"> juridice; de pompieri </w:t>
      </w:r>
      <w:r w:rsidR="006467DA" w:rsidRPr="00210C6C">
        <w:rPr>
          <w:szCs w:val="20"/>
          <w:lang w:val="ro-MD"/>
        </w:rPr>
        <w:t>și</w:t>
      </w:r>
      <w:r w:rsidR="009D7C14" w:rsidRPr="00210C6C">
        <w:rPr>
          <w:szCs w:val="20"/>
          <w:lang w:val="ro-MD"/>
        </w:rPr>
        <w:t xml:space="preserve"> pază; de reclamă</w:t>
      </w:r>
      <w:r w:rsidR="00371766" w:rsidRPr="00210C6C">
        <w:rPr>
          <w:szCs w:val="20"/>
          <w:lang w:val="ro-MD"/>
        </w:rPr>
        <w:t xml:space="preserve"> (publicitate)</w:t>
      </w:r>
      <w:r w:rsidR="009D7C14" w:rsidRPr="00210C6C">
        <w:rPr>
          <w:szCs w:val="20"/>
          <w:lang w:val="ro-MD"/>
        </w:rPr>
        <w:t xml:space="preserve">; pentru pregătirea </w:t>
      </w:r>
      <w:r w:rsidR="006467DA" w:rsidRPr="00210C6C">
        <w:rPr>
          <w:szCs w:val="20"/>
          <w:lang w:val="ro-MD"/>
        </w:rPr>
        <w:t>și</w:t>
      </w:r>
      <w:r w:rsidR="009D7C14" w:rsidRPr="00210C6C">
        <w:rPr>
          <w:szCs w:val="20"/>
          <w:lang w:val="ro-MD"/>
        </w:rPr>
        <w:t xml:space="preserve"> </w:t>
      </w:r>
      <w:r w:rsidR="006467DA" w:rsidRPr="00210C6C">
        <w:rPr>
          <w:szCs w:val="20"/>
          <w:lang w:val="ro-MD"/>
        </w:rPr>
        <w:t>perfecționarea</w:t>
      </w:r>
      <w:r w:rsidR="009D7C14" w:rsidRPr="00210C6C">
        <w:rPr>
          <w:szCs w:val="20"/>
          <w:lang w:val="ro-MD"/>
        </w:rPr>
        <w:t xml:space="preserve"> cadrelor; canalizare, evacuarea gunoiului, liftul </w:t>
      </w:r>
      <w:r w:rsidR="006467DA" w:rsidRPr="00210C6C">
        <w:rPr>
          <w:szCs w:val="20"/>
          <w:lang w:val="ro-MD"/>
        </w:rPr>
        <w:t>și</w:t>
      </w:r>
      <w:r w:rsidR="009D7C14" w:rsidRPr="00210C6C">
        <w:rPr>
          <w:szCs w:val="20"/>
          <w:lang w:val="ro-MD"/>
        </w:rPr>
        <w:t xml:space="preserve"> alte servicii prestate de </w:t>
      </w:r>
      <w:r w:rsidR="006467DA" w:rsidRPr="00210C6C">
        <w:rPr>
          <w:szCs w:val="20"/>
          <w:lang w:val="ro-MD"/>
        </w:rPr>
        <w:t>terți</w:t>
      </w:r>
      <w:r w:rsidRPr="00210C6C">
        <w:rPr>
          <w:szCs w:val="20"/>
          <w:lang w:val="ro-MD"/>
        </w:rPr>
        <w:t>.</w:t>
      </w:r>
      <w:r w:rsidR="00F9010B" w:rsidRPr="00210C6C">
        <w:rPr>
          <w:szCs w:val="20"/>
          <w:lang w:val="ro-MD"/>
        </w:rPr>
        <w:t xml:space="preserve"> Din suma totală a acestui </w:t>
      </w:r>
      <w:r w:rsidR="006467DA" w:rsidRPr="00210C6C">
        <w:rPr>
          <w:szCs w:val="20"/>
          <w:lang w:val="ro-MD"/>
        </w:rPr>
        <w:t>rând</w:t>
      </w:r>
      <w:r w:rsidR="00F9010B" w:rsidRPr="00210C6C">
        <w:rPr>
          <w:szCs w:val="20"/>
          <w:lang w:val="ro-MD"/>
        </w:rPr>
        <w:t xml:space="preserve"> se </w:t>
      </w:r>
      <w:r w:rsidR="006467DA" w:rsidRPr="00210C6C">
        <w:rPr>
          <w:szCs w:val="20"/>
          <w:lang w:val="ro-MD"/>
        </w:rPr>
        <w:t>evidențiază</w:t>
      </w:r>
      <w:r w:rsidR="00F9010B" w:rsidRPr="00210C6C">
        <w:rPr>
          <w:szCs w:val="20"/>
          <w:lang w:val="ro-MD"/>
        </w:rPr>
        <w:t xml:space="preserve"> separat costul serviciilor de transport</w:t>
      </w:r>
      <w:r w:rsidR="00F9010B" w:rsidRPr="00210C6C">
        <w:rPr>
          <w:b/>
          <w:szCs w:val="20"/>
          <w:lang w:val="ro-MD"/>
        </w:rPr>
        <w:t xml:space="preserve"> </w:t>
      </w:r>
      <w:r w:rsidR="00F9010B" w:rsidRPr="00210C6C">
        <w:rPr>
          <w:szCs w:val="20"/>
          <w:lang w:val="ro-MD"/>
        </w:rPr>
        <w:t xml:space="preserve">prestate de </w:t>
      </w:r>
      <w:r w:rsidR="006467DA" w:rsidRPr="00210C6C">
        <w:rPr>
          <w:szCs w:val="20"/>
          <w:lang w:val="ro-MD"/>
        </w:rPr>
        <w:t>terți</w:t>
      </w:r>
      <w:r w:rsidR="00F9010B" w:rsidRPr="00210C6C">
        <w:rPr>
          <w:szCs w:val="20"/>
          <w:lang w:val="ro-MD"/>
        </w:rPr>
        <w:t xml:space="preserve"> prezentat pe </w:t>
      </w:r>
      <w:r w:rsidR="009D7C14" w:rsidRPr="00210C6C">
        <w:rPr>
          <w:b/>
          <w:szCs w:val="20"/>
          <w:lang w:val="ro-MD"/>
        </w:rPr>
        <w:t>r</w:t>
      </w:r>
      <w:r w:rsidRPr="00210C6C">
        <w:rPr>
          <w:b/>
          <w:szCs w:val="20"/>
          <w:lang w:val="ro-MD"/>
        </w:rPr>
        <w:t>d.</w:t>
      </w:r>
      <w:r w:rsidR="009D7C14" w:rsidRPr="00210C6C">
        <w:rPr>
          <w:b/>
          <w:szCs w:val="20"/>
          <w:lang w:val="ro-MD"/>
        </w:rPr>
        <w:t xml:space="preserve"> 0510 „de transport”</w:t>
      </w:r>
      <w:r w:rsidR="0071076D" w:rsidRPr="00210C6C">
        <w:rPr>
          <w:b/>
          <w:szCs w:val="20"/>
          <w:lang w:val="ro-MD"/>
        </w:rPr>
        <w:t>,</w:t>
      </w:r>
      <w:r w:rsidR="00F9010B" w:rsidRPr="00210C6C">
        <w:rPr>
          <w:b/>
          <w:szCs w:val="20"/>
          <w:lang w:val="ro-MD"/>
        </w:rPr>
        <w:t xml:space="preserve"> </w:t>
      </w:r>
      <w:r w:rsidR="009D7C14" w:rsidRPr="00210C6C">
        <w:rPr>
          <w:szCs w:val="20"/>
          <w:lang w:val="ro-MD"/>
        </w:rPr>
        <w:t xml:space="preserve">costul serviciilor de </w:t>
      </w:r>
      <w:r w:rsidR="006467DA" w:rsidRPr="00210C6C">
        <w:rPr>
          <w:szCs w:val="20"/>
          <w:lang w:val="ro-MD"/>
        </w:rPr>
        <w:t>comunicații poștale și electronice</w:t>
      </w:r>
      <w:r w:rsidR="009D7C14" w:rsidRPr="00210C6C">
        <w:rPr>
          <w:b/>
          <w:szCs w:val="20"/>
          <w:lang w:val="ro-MD"/>
        </w:rPr>
        <w:t xml:space="preserve"> </w:t>
      </w:r>
      <w:r w:rsidR="00F9010B" w:rsidRPr="00210C6C">
        <w:rPr>
          <w:szCs w:val="20"/>
          <w:lang w:val="ro-MD"/>
        </w:rPr>
        <w:t xml:space="preserve">prestate de </w:t>
      </w:r>
      <w:r w:rsidR="006467DA" w:rsidRPr="00210C6C">
        <w:rPr>
          <w:szCs w:val="20"/>
          <w:lang w:val="ro-MD"/>
        </w:rPr>
        <w:t>terți</w:t>
      </w:r>
      <w:r w:rsidR="00F9010B" w:rsidRPr="00210C6C">
        <w:rPr>
          <w:szCs w:val="20"/>
          <w:lang w:val="ro-MD"/>
        </w:rPr>
        <w:t xml:space="preserve"> reflectat pe </w:t>
      </w:r>
      <w:r w:rsidR="009D7C14" w:rsidRPr="00210C6C">
        <w:rPr>
          <w:b/>
          <w:szCs w:val="20"/>
          <w:lang w:val="ro-MD"/>
        </w:rPr>
        <w:t>r</w:t>
      </w:r>
      <w:r w:rsidRPr="00210C6C">
        <w:rPr>
          <w:b/>
          <w:szCs w:val="20"/>
          <w:lang w:val="ro-MD"/>
        </w:rPr>
        <w:t>d.</w:t>
      </w:r>
      <w:r w:rsidR="009D7C14" w:rsidRPr="00210C6C">
        <w:rPr>
          <w:b/>
          <w:szCs w:val="20"/>
          <w:lang w:val="ro-MD"/>
        </w:rPr>
        <w:t xml:space="preserve"> 0520 „de </w:t>
      </w:r>
      <w:r w:rsidR="006467DA" w:rsidRPr="00210C6C">
        <w:rPr>
          <w:b/>
          <w:szCs w:val="20"/>
          <w:lang w:val="ro-MD"/>
        </w:rPr>
        <w:t>comunicații</w:t>
      </w:r>
      <w:r w:rsidR="009D7C14" w:rsidRPr="00210C6C">
        <w:rPr>
          <w:b/>
          <w:szCs w:val="20"/>
          <w:lang w:val="ro-MD"/>
        </w:rPr>
        <w:t>”</w:t>
      </w:r>
      <w:r w:rsidR="0071076D" w:rsidRPr="00210C6C">
        <w:rPr>
          <w:b/>
          <w:szCs w:val="20"/>
          <w:lang w:val="ro-MD"/>
        </w:rPr>
        <w:t xml:space="preserve">, </w:t>
      </w:r>
      <w:r w:rsidR="0071076D" w:rsidRPr="00210C6C">
        <w:rPr>
          <w:szCs w:val="20"/>
          <w:lang w:val="ro-MD"/>
        </w:rPr>
        <w:t xml:space="preserve">costul serviciilor de prelucrare a materiei prime proprii prestate de </w:t>
      </w:r>
      <w:r w:rsidR="006467DA" w:rsidRPr="00210C6C">
        <w:rPr>
          <w:szCs w:val="20"/>
          <w:lang w:val="ro-MD"/>
        </w:rPr>
        <w:t>terți</w:t>
      </w:r>
      <w:r w:rsidR="0071076D" w:rsidRPr="00210C6C">
        <w:rPr>
          <w:szCs w:val="20"/>
          <w:lang w:val="ro-MD"/>
        </w:rPr>
        <w:t xml:space="preserve"> reflectat pe </w:t>
      </w:r>
      <w:r w:rsidR="0071076D" w:rsidRPr="00210C6C">
        <w:rPr>
          <w:b/>
          <w:szCs w:val="20"/>
          <w:lang w:val="ro-MD"/>
        </w:rPr>
        <w:t>rd. 0540 „de prelucrare a materiei prime proprii”.</w:t>
      </w:r>
    </w:p>
    <w:p w14:paraId="25801C0E" w14:textId="77777777" w:rsidR="003F4618" w:rsidRPr="00210C6C" w:rsidRDefault="003D6DCA" w:rsidP="008B14EE">
      <w:pPr>
        <w:numPr>
          <w:ilvl w:val="1"/>
          <w:numId w:val="5"/>
        </w:numPr>
        <w:tabs>
          <w:tab w:val="left" w:pos="851"/>
        </w:tabs>
        <w:spacing w:line="250" w:lineRule="exact"/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În</w:t>
      </w:r>
      <w:r w:rsidR="00D66239" w:rsidRPr="00210C6C">
        <w:rPr>
          <w:b/>
          <w:szCs w:val="20"/>
          <w:lang w:val="ro-MD"/>
        </w:rPr>
        <w:t xml:space="preserve"> </w:t>
      </w:r>
      <w:r w:rsidR="00A83F37" w:rsidRPr="00210C6C">
        <w:rPr>
          <w:b/>
          <w:szCs w:val="20"/>
          <w:lang w:val="ro-MD"/>
        </w:rPr>
        <w:t>r</w:t>
      </w:r>
      <w:r w:rsidRPr="00210C6C">
        <w:rPr>
          <w:b/>
          <w:szCs w:val="20"/>
          <w:lang w:val="ro-MD"/>
        </w:rPr>
        <w:t>d.</w:t>
      </w:r>
      <w:r w:rsidR="00A83F37" w:rsidRPr="00210C6C">
        <w:rPr>
          <w:b/>
          <w:szCs w:val="20"/>
          <w:lang w:val="ro-MD"/>
        </w:rPr>
        <w:t xml:space="preserve"> 0700 „</w:t>
      </w:r>
      <w:r w:rsidR="00371766" w:rsidRPr="00210C6C">
        <w:rPr>
          <w:b/>
          <w:szCs w:val="20"/>
          <w:lang w:val="ro-MD" w:eastAsia="en-US"/>
        </w:rPr>
        <w:t>Amortizarea şi deprecierea activelor imobilizate</w:t>
      </w:r>
      <w:r w:rsidR="00A83F37" w:rsidRPr="00210C6C">
        <w:rPr>
          <w:b/>
          <w:szCs w:val="20"/>
          <w:lang w:val="ro-MD"/>
        </w:rPr>
        <w:t xml:space="preserve">” </w:t>
      </w:r>
      <w:r w:rsidR="00A83F37" w:rsidRPr="00210C6C">
        <w:rPr>
          <w:szCs w:val="20"/>
          <w:lang w:val="ro-MD"/>
        </w:rPr>
        <w:t>se</w:t>
      </w:r>
      <w:r w:rsidR="00225ABC" w:rsidRPr="00210C6C">
        <w:rPr>
          <w:szCs w:val="20"/>
          <w:lang w:val="ro-MD"/>
        </w:rPr>
        <w:t xml:space="preserve"> indică </w:t>
      </w:r>
      <w:r w:rsidR="00A83F37" w:rsidRPr="00210C6C">
        <w:rPr>
          <w:szCs w:val="20"/>
          <w:lang w:val="ro-MD"/>
        </w:rPr>
        <w:t xml:space="preserve">suma totală a </w:t>
      </w:r>
      <w:r w:rsidR="00586823" w:rsidRPr="00210C6C">
        <w:rPr>
          <w:szCs w:val="20"/>
          <w:lang w:val="ro-MD"/>
        </w:rPr>
        <w:t>amortizării</w:t>
      </w:r>
      <w:r w:rsidR="00371766" w:rsidRPr="00210C6C">
        <w:rPr>
          <w:szCs w:val="20"/>
          <w:lang w:val="ro-MD"/>
        </w:rPr>
        <w:t xml:space="preserve"> și depre</w:t>
      </w:r>
      <w:r w:rsidR="00080060" w:rsidRPr="00210C6C">
        <w:rPr>
          <w:szCs w:val="20"/>
          <w:lang w:val="ro-MD"/>
        </w:rPr>
        <w:t>c</w:t>
      </w:r>
      <w:r w:rsidR="00371766" w:rsidRPr="00210C6C">
        <w:rPr>
          <w:szCs w:val="20"/>
          <w:lang w:val="ro-MD"/>
        </w:rPr>
        <w:t>ierii</w:t>
      </w:r>
      <w:r w:rsidR="00586823" w:rsidRPr="00210C6C">
        <w:rPr>
          <w:b/>
          <w:szCs w:val="20"/>
          <w:lang w:val="ro-MD"/>
        </w:rPr>
        <w:t xml:space="preserve"> </w:t>
      </w:r>
      <w:r w:rsidR="00A83F37" w:rsidRPr="00210C6C">
        <w:rPr>
          <w:szCs w:val="20"/>
          <w:lang w:val="ro-MD"/>
        </w:rPr>
        <w:t>mijloacelor fixe,</w:t>
      </w:r>
      <w:r w:rsidR="00371766" w:rsidRPr="00210C6C">
        <w:rPr>
          <w:szCs w:val="20"/>
          <w:lang w:val="ro-MD"/>
        </w:rPr>
        <w:t xml:space="preserve"> imobilizărilor </w:t>
      </w:r>
      <w:r w:rsidR="00D50497" w:rsidRPr="00210C6C">
        <w:rPr>
          <w:szCs w:val="20"/>
          <w:lang w:val="ro-MD"/>
        </w:rPr>
        <w:t>necorporale</w:t>
      </w:r>
      <w:r w:rsidR="00A83F37" w:rsidRPr="00210C6C">
        <w:rPr>
          <w:szCs w:val="20"/>
          <w:lang w:val="ro-MD"/>
        </w:rPr>
        <w:t xml:space="preserve">, </w:t>
      </w:r>
      <w:r w:rsidR="00586823" w:rsidRPr="00210C6C">
        <w:rPr>
          <w:szCs w:val="20"/>
          <w:lang w:val="ro-MD"/>
        </w:rPr>
        <w:t xml:space="preserve">resurselor minerale </w:t>
      </w:r>
      <w:r w:rsidR="00A83F37" w:rsidRPr="00210C6C">
        <w:rPr>
          <w:szCs w:val="20"/>
          <w:lang w:val="ro-MD"/>
        </w:rPr>
        <w:t>utilizate în activit</w:t>
      </w:r>
      <w:r w:rsidR="00E8234D" w:rsidRPr="00210C6C">
        <w:rPr>
          <w:szCs w:val="20"/>
          <w:lang w:val="ro-MD"/>
        </w:rPr>
        <w:t xml:space="preserve">atea </w:t>
      </w:r>
      <w:r w:rsidR="006467DA" w:rsidRPr="00210C6C">
        <w:rPr>
          <w:szCs w:val="20"/>
          <w:lang w:val="ro-MD"/>
        </w:rPr>
        <w:t>operațională</w:t>
      </w:r>
      <w:r w:rsidR="00A83F37" w:rsidRPr="00210C6C">
        <w:rPr>
          <w:szCs w:val="20"/>
          <w:lang w:val="ro-MD"/>
        </w:rPr>
        <w:t xml:space="preserve"> a </w:t>
      </w:r>
      <w:r w:rsidR="00CB0C3A" w:rsidRPr="00210C6C">
        <w:rPr>
          <w:szCs w:val="20"/>
          <w:lang w:val="ro-MD"/>
        </w:rPr>
        <w:t>entități</w:t>
      </w:r>
      <w:r w:rsidRPr="00210C6C">
        <w:rPr>
          <w:szCs w:val="20"/>
          <w:lang w:val="ro-MD"/>
        </w:rPr>
        <w:t>i</w:t>
      </w:r>
      <w:r w:rsidR="00371766" w:rsidRPr="00210C6C">
        <w:rPr>
          <w:szCs w:val="20"/>
          <w:lang w:val="ro-MD"/>
        </w:rPr>
        <w:t xml:space="preserve">, terenurilor și </w:t>
      </w:r>
      <w:r w:rsidR="00371766" w:rsidRPr="00210C6C">
        <w:rPr>
          <w:sz w:val="18"/>
          <w:szCs w:val="18"/>
          <w:shd w:val="clear" w:color="auto" w:fill="FFFFFF"/>
          <w:lang w:val="ro-MD"/>
        </w:rPr>
        <w:t>activelor biologice imobilizate</w:t>
      </w:r>
      <w:r w:rsidR="00561C4D" w:rsidRPr="00210C6C">
        <w:rPr>
          <w:rFonts w:ascii="Arial" w:hAnsi="Arial" w:cs="Arial"/>
          <w:sz w:val="18"/>
          <w:szCs w:val="18"/>
          <w:shd w:val="clear" w:color="auto" w:fill="FFFFFF"/>
          <w:lang w:val="ro-MD"/>
        </w:rPr>
        <w:t>.</w:t>
      </w:r>
    </w:p>
    <w:p w14:paraId="3EC1109D" w14:textId="12321AAE" w:rsidR="003F4618" w:rsidRPr="00210C6C" w:rsidRDefault="003D6DCA" w:rsidP="008B14EE">
      <w:pPr>
        <w:numPr>
          <w:ilvl w:val="1"/>
          <w:numId w:val="5"/>
        </w:numPr>
        <w:tabs>
          <w:tab w:val="left" w:pos="851"/>
        </w:tabs>
        <w:spacing w:line="250" w:lineRule="exact"/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97579A" w:rsidRPr="00210C6C">
        <w:rPr>
          <w:b/>
          <w:szCs w:val="20"/>
          <w:lang w:val="ro-MD"/>
        </w:rPr>
        <w:t>r</w:t>
      </w:r>
      <w:r w:rsidRPr="00210C6C">
        <w:rPr>
          <w:b/>
          <w:szCs w:val="20"/>
          <w:lang w:val="ro-MD"/>
        </w:rPr>
        <w:t xml:space="preserve">d. </w:t>
      </w:r>
      <w:r w:rsidR="0097579A" w:rsidRPr="00210C6C">
        <w:rPr>
          <w:b/>
          <w:szCs w:val="20"/>
          <w:lang w:val="ro-MD"/>
        </w:rPr>
        <w:t>0800 „</w:t>
      </w:r>
      <w:r w:rsidR="006467DA" w:rsidRPr="00210C6C">
        <w:rPr>
          <w:b/>
          <w:bCs/>
          <w:szCs w:val="20"/>
          <w:lang w:val="ro-MD"/>
        </w:rPr>
        <w:t>Remunera</w:t>
      </w:r>
      <w:r w:rsidR="004B7FAD" w:rsidRPr="00210C6C">
        <w:rPr>
          <w:b/>
          <w:bCs/>
          <w:szCs w:val="20"/>
          <w:lang w:val="ro-MD"/>
        </w:rPr>
        <w:t>re</w:t>
      </w:r>
      <w:r w:rsidR="0097579A" w:rsidRPr="00210C6C">
        <w:rPr>
          <w:b/>
          <w:bCs/>
          <w:szCs w:val="20"/>
          <w:lang w:val="ro-MD"/>
        </w:rPr>
        <w:t xml:space="preserve"> </w:t>
      </w:r>
      <w:r w:rsidR="004B7FAD" w:rsidRPr="00210C6C">
        <w:rPr>
          <w:b/>
          <w:bCs/>
          <w:szCs w:val="20"/>
          <w:lang w:val="ro-MD"/>
        </w:rPr>
        <w:t>muncii</w:t>
      </w:r>
      <w:r w:rsidR="0097579A" w:rsidRPr="00210C6C">
        <w:rPr>
          <w:b/>
          <w:bCs/>
          <w:szCs w:val="20"/>
          <w:lang w:val="ro-MD"/>
        </w:rPr>
        <w:t xml:space="preserve">” </w:t>
      </w:r>
      <w:r w:rsidR="0097579A" w:rsidRPr="00210C6C">
        <w:rPr>
          <w:szCs w:val="20"/>
          <w:lang w:val="ro-MD"/>
        </w:rPr>
        <w:t>se</w:t>
      </w:r>
      <w:r w:rsidR="00225ABC" w:rsidRPr="00210C6C">
        <w:rPr>
          <w:szCs w:val="20"/>
          <w:lang w:val="ro-MD"/>
        </w:rPr>
        <w:t xml:space="preserve"> indică </w:t>
      </w:r>
      <w:r w:rsidR="00A116B1" w:rsidRPr="00210C6C">
        <w:rPr>
          <w:szCs w:val="20"/>
          <w:lang w:val="ro-MD"/>
        </w:rPr>
        <w:t>costuri</w:t>
      </w:r>
      <w:r w:rsidR="0097579A" w:rsidRPr="00210C6C">
        <w:rPr>
          <w:szCs w:val="20"/>
          <w:lang w:val="ro-MD"/>
        </w:rPr>
        <w:t xml:space="preserve">le </w:t>
      </w:r>
      <w:r w:rsidR="006467DA" w:rsidRPr="00210C6C">
        <w:rPr>
          <w:szCs w:val="20"/>
          <w:lang w:val="ro-MD"/>
        </w:rPr>
        <w:t>și</w:t>
      </w:r>
      <w:r w:rsidR="0097579A" w:rsidRPr="00210C6C">
        <w:rPr>
          <w:szCs w:val="20"/>
          <w:lang w:val="ro-MD"/>
        </w:rPr>
        <w:t xml:space="preserve"> cheltuielile privind retribuirea muncii calculată personalului în total pe </w:t>
      </w:r>
      <w:r w:rsidR="004C1A9A" w:rsidRPr="00210C6C">
        <w:rPr>
          <w:szCs w:val="20"/>
          <w:lang w:val="ro-MD"/>
        </w:rPr>
        <w:t>entitate</w:t>
      </w:r>
      <w:r w:rsidR="0044715D">
        <w:rPr>
          <w:szCs w:val="20"/>
          <w:lang w:val="ro-MD"/>
        </w:rPr>
        <w:t xml:space="preserve"> aferente activității operaționale</w:t>
      </w:r>
      <w:r w:rsidR="003F4618" w:rsidRPr="00210C6C">
        <w:rPr>
          <w:szCs w:val="20"/>
          <w:lang w:val="ro-MD"/>
        </w:rPr>
        <w:t>.</w:t>
      </w:r>
    </w:p>
    <w:p w14:paraId="0FA73479" w14:textId="4FA07DA1" w:rsidR="003F4618" w:rsidRPr="00210C6C" w:rsidRDefault="009A5A9A" w:rsidP="008B14EE">
      <w:pPr>
        <w:numPr>
          <w:ilvl w:val="1"/>
          <w:numId w:val="5"/>
        </w:numPr>
        <w:tabs>
          <w:tab w:val="left" w:pos="851"/>
        </w:tabs>
        <w:spacing w:line="250" w:lineRule="exact"/>
        <w:ind w:left="0" w:firstLine="340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>Î</w:t>
      </w:r>
      <w:r w:rsidR="00D66239" w:rsidRPr="00210C6C">
        <w:rPr>
          <w:b/>
          <w:szCs w:val="20"/>
          <w:lang w:val="ro-MD"/>
        </w:rPr>
        <w:t xml:space="preserve">n </w:t>
      </w:r>
      <w:r w:rsidR="0097579A" w:rsidRPr="00210C6C">
        <w:rPr>
          <w:b/>
          <w:szCs w:val="20"/>
          <w:lang w:val="ro-MD"/>
        </w:rPr>
        <w:t>r</w:t>
      </w:r>
      <w:r w:rsidR="003D6DCA" w:rsidRPr="00210C6C">
        <w:rPr>
          <w:b/>
          <w:szCs w:val="20"/>
          <w:lang w:val="ro-MD"/>
        </w:rPr>
        <w:t>d.</w:t>
      </w:r>
      <w:r w:rsidR="0097579A" w:rsidRPr="00210C6C">
        <w:rPr>
          <w:b/>
          <w:szCs w:val="20"/>
          <w:lang w:val="ro-MD"/>
        </w:rPr>
        <w:t xml:space="preserve"> 0900 „</w:t>
      </w:r>
      <w:r w:rsidR="006467DA" w:rsidRPr="00210C6C">
        <w:rPr>
          <w:b/>
          <w:szCs w:val="20"/>
          <w:lang w:val="ro-MD"/>
        </w:rPr>
        <w:t>Contribuții</w:t>
      </w:r>
      <w:r w:rsidR="0097579A" w:rsidRPr="00210C6C">
        <w:rPr>
          <w:b/>
          <w:szCs w:val="20"/>
          <w:lang w:val="ro-MD"/>
        </w:rPr>
        <w:t xml:space="preserve"> privind asigurările sociale de stat </w:t>
      </w:r>
      <w:r w:rsidR="0044715D">
        <w:rPr>
          <w:b/>
          <w:szCs w:val="20"/>
          <w:lang w:val="ro-MD"/>
        </w:rPr>
        <w:t>obligatorii</w:t>
      </w:r>
      <w:r w:rsidR="0097579A" w:rsidRPr="00210C6C">
        <w:rPr>
          <w:b/>
          <w:bCs/>
          <w:szCs w:val="20"/>
          <w:lang w:val="ro-MD"/>
        </w:rPr>
        <w:t xml:space="preserve">” </w:t>
      </w:r>
      <w:r w:rsidR="0097579A" w:rsidRPr="00210C6C">
        <w:rPr>
          <w:szCs w:val="20"/>
          <w:lang w:val="ro-MD"/>
        </w:rPr>
        <w:t>se</w:t>
      </w:r>
      <w:r w:rsidR="00225ABC" w:rsidRPr="00210C6C">
        <w:rPr>
          <w:szCs w:val="20"/>
          <w:lang w:val="ro-MD"/>
        </w:rPr>
        <w:t xml:space="preserve"> indică </w:t>
      </w:r>
      <w:r w:rsidR="00A116B1" w:rsidRPr="00210C6C">
        <w:rPr>
          <w:szCs w:val="20"/>
          <w:lang w:val="ro-MD"/>
        </w:rPr>
        <w:t>costuri</w:t>
      </w:r>
      <w:r w:rsidR="0097579A" w:rsidRPr="00210C6C">
        <w:rPr>
          <w:szCs w:val="20"/>
          <w:lang w:val="ro-MD"/>
        </w:rPr>
        <w:t xml:space="preserve">le </w:t>
      </w:r>
      <w:r w:rsidR="006467DA" w:rsidRPr="00210C6C">
        <w:rPr>
          <w:szCs w:val="20"/>
          <w:lang w:val="ro-MD"/>
        </w:rPr>
        <w:t>și</w:t>
      </w:r>
      <w:r w:rsidR="0097579A" w:rsidRPr="00210C6C">
        <w:rPr>
          <w:szCs w:val="20"/>
          <w:lang w:val="ro-MD"/>
        </w:rPr>
        <w:t xml:space="preserve"> cheltuielile privind </w:t>
      </w:r>
      <w:r w:rsidR="006467DA" w:rsidRPr="00210C6C">
        <w:rPr>
          <w:szCs w:val="20"/>
          <w:lang w:val="ro-MD"/>
        </w:rPr>
        <w:t>c</w:t>
      </w:r>
      <w:r w:rsidR="006467DA" w:rsidRPr="00210C6C">
        <w:rPr>
          <w:szCs w:val="20"/>
          <w:lang w:val="ro-MD" w:eastAsia="en-US"/>
        </w:rPr>
        <w:t>ontribuțiile</w:t>
      </w:r>
      <w:r w:rsidR="0097579A" w:rsidRPr="00210C6C">
        <w:rPr>
          <w:szCs w:val="20"/>
          <w:lang w:val="ro-MD" w:eastAsia="en-US"/>
        </w:rPr>
        <w:t xml:space="preserve"> asigurărilor sociale de stat </w:t>
      </w:r>
      <w:r w:rsidR="0044715D">
        <w:rPr>
          <w:szCs w:val="20"/>
          <w:lang w:val="ro-MD" w:eastAsia="en-US"/>
        </w:rPr>
        <w:t>obligatorii</w:t>
      </w:r>
      <w:r w:rsidR="0097579A" w:rsidRPr="00210C6C">
        <w:rPr>
          <w:szCs w:val="20"/>
          <w:lang w:val="ro-MD" w:eastAsia="en-US"/>
        </w:rPr>
        <w:t xml:space="preserve"> </w:t>
      </w:r>
      <w:r w:rsidR="0097579A" w:rsidRPr="00210C6C">
        <w:rPr>
          <w:szCs w:val="20"/>
          <w:lang w:val="ro-MD"/>
        </w:rPr>
        <w:t>calculate</w:t>
      </w:r>
      <w:r w:rsidR="0097579A" w:rsidRPr="00210C6C">
        <w:rPr>
          <w:szCs w:val="20"/>
          <w:lang w:val="ro-MD" w:eastAsia="en-US"/>
        </w:rPr>
        <w:t xml:space="preserve"> de patron </w:t>
      </w:r>
      <w:r w:rsidR="0097579A" w:rsidRPr="00210C6C">
        <w:rPr>
          <w:szCs w:val="20"/>
          <w:lang w:val="ro-MD"/>
        </w:rPr>
        <w:t xml:space="preserve">în total pe </w:t>
      </w:r>
      <w:r w:rsidR="004C1A9A" w:rsidRPr="00210C6C">
        <w:rPr>
          <w:szCs w:val="20"/>
          <w:lang w:val="ro-MD"/>
        </w:rPr>
        <w:t>entitate</w:t>
      </w:r>
      <w:r w:rsidR="0044715D">
        <w:rPr>
          <w:szCs w:val="20"/>
          <w:lang w:val="ro-MD"/>
        </w:rPr>
        <w:t xml:space="preserve"> aferente activității operaționale</w:t>
      </w:r>
      <w:r w:rsidR="003F4618" w:rsidRPr="00210C6C">
        <w:rPr>
          <w:szCs w:val="20"/>
          <w:lang w:val="ro-MD"/>
        </w:rPr>
        <w:t>.</w:t>
      </w:r>
    </w:p>
    <w:p w14:paraId="1C94CCD7" w14:textId="7A83A219" w:rsidR="007C209F" w:rsidRPr="0044715D" w:rsidRDefault="00CE225F" w:rsidP="008B14EE">
      <w:pPr>
        <w:numPr>
          <w:ilvl w:val="1"/>
          <w:numId w:val="5"/>
        </w:numPr>
        <w:tabs>
          <w:tab w:val="left" w:pos="851"/>
        </w:tabs>
        <w:spacing w:line="250" w:lineRule="exact"/>
        <w:ind w:left="0" w:firstLine="340"/>
        <w:jc w:val="both"/>
        <w:rPr>
          <w:spacing w:val="-4"/>
          <w:szCs w:val="20"/>
          <w:lang w:val="ro-MD"/>
        </w:rPr>
      </w:pPr>
      <w:r w:rsidRPr="0044715D">
        <w:rPr>
          <w:b/>
          <w:spacing w:val="-4"/>
          <w:szCs w:val="20"/>
          <w:lang w:val="ro-MD"/>
        </w:rPr>
        <w:t>Î</w:t>
      </w:r>
      <w:r w:rsidR="00D66239" w:rsidRPr="0044715D">
        <w:rPr>
          <w:b/>
          <w:spacing w:val="-4"/>
          <w:szCs w:val="20"/>
          <w:lang w:val="ro-MD"/>
        </w:rPr>
        <w:t xml:space="preserve">n </w:t>
      </w:r>
      <w:r w:rsidR="0097579A" w:rsidRPr="0044715D">
        <w:rPr>
          <w:b/>
          <w:spacing w:val="-4"/>
          <w:szCs w:val="20"/>
          <w:lang w:val="ro-MD"/>
        </w:rPr>
        <w:t>r</w:t>
      </w:r>
      <w:r w:rsidR="00813075" w:rsidRPr="0044715D">
        <w:rPr>
          <w:b/>
          <w:spacing w:val="-4"/>
          <w:szCs w:val="20"/>
          <w:lang w:val="ro-MD"/>
        </w:rPr>
        <w:t xml:space="preserve">d. </w:t>
      </w:r>
      <w:r w:rsidR="0097579A" w:rsidRPr="0044715D">
        <w:rPr>
          <w:b/>
          <w:spacing w:val="-4"/>
          <w:szCs w:val="20"/>
          <w:lang w:val="ro-MD"/>
        </w:rPr>
        <w:t xml:space="preserve">1000 „Alte </w:t>
      </w:r>
      <w:r w:rsidR="001E48EE" w:rsidRPr="0044715D">
        <w:rPr>
          <w:b/>
          <w:spacing w:val="-4"/>
          <w:szCs w:val="20"/>
          <w:lang w:val="ro-MD"/>
        </w:rPr>
        <w:t>costuri</w:t>
      </w:r>
      <w:r w:rsidR="0097579A" w:rsidRPr="0044715D">
        <w:rPr>
          <w:b/>
          <w:spacing w:val="-4"/>
          <w:szCs w:val="20"/>
          <w:lang w:val="ro-MD"/>
        </w:rPr>
        <w:t xml:space="preserve"> </w:t>
      </w:r>
      <w:r w:rsidR="006467DA" w:rsidRPr="0044715D">
        <w:rPr>
          <w:b/>
          <w:spacing w:val="-4"/>
          <w:szCs w:val="20"/>
          <w:lang w:val="ro-MD"/>
        </w:rPr>
        <w:t>și</w:t>
      </w:r>
      <w:r w:rsidR="0097579A" w:rsidRPr="0044715D">
        <w:rPr>
          <w:b/>
          <w:spacing w:val="-4"/>
          <w:szCs w:val="20"/>
          <w:lang w:val="ro-MD"/>
        </w:rPr>
        <w:t xml:space="preserve"> cheltuieli </w:t>
      </w:r>
      <w:r w:rsidR="00324B6E">
        <w:rPr>
          <w:b/>
          <w:spacing w:val="-4"/>
          <w:szCs w:val="20"/>
          <w:lang w:val="ro-MD"/>
        </w:rPr>
        <w:t xml:space="preserve">operaționale </w:t>
      </w:r>
      <w:r w:rsidR="009A5A9A" w:rsidRPr="0044715D">
        <w:rPr>
          <w:b/>
          <w:spacing w:val="-4"/>
          <w:szCs w:val="20"/>
          <w:lang w:val="ro-MD"/>
        </w:rPr>
        <w:t>- total</w:t>
      </w:r>
      <w:r w:rsidR="0097579A" w:rsidRPr="0044715D">
        <w:rPr>
          <w:b/>
          <w:spacing w:val="-4"/>
          <w:szCs w:val="20"/>
          <w:lang w:val="ro-MD"/>
        </w:rPr>
        <w:t xml:space="preserve">” </w:t>
      </w:r>
      <w:r w:rsidR="000A487D" w:rsidRPr="0044715D">
        <w:rPr>
          <w:spacing w:val="-4"/>
          <w:szCs w:val="20"/>
          <w:lang w:val="ro-MD"/>
        </w:rPr>
        <w:t>se</w:t>
      </w:r>
      <w:r w:rsidR="00225ABC" w:rsidRPr="0044715D">
        <w:rPr>
          <w:spacing w:val="-4"/>
          <w:szCs w:val="20"/>
          <w:lang w:val="ro-MD"/>
        </w:rPr>
        <w:t xml:space="preserve"> indică </w:t>
      </w:r>
      <w:r w:rsidR="009A5A9A" w:rsidRPr="0044715D">
        <w:rPr>
          <w:spacing w:val="-4"/>
          <w:szCs w:val="20"/>
          <w:lang w:val="ro-MD"/>
        </w:rPr>
        <w:t>mărimea altor</w:t>
      </w:r>
      <w:r w:rsidR="000A487D" w:rsidRPr="0044715D">
        <w:rPr>
          <w:spacing w:val="-4"/>
          <w:szCs w:val="20"/>
          <w:lang w:val="ro-MD"/>
        </w:rPr>
        <w:t xml:space="preserve"> </w:t>
      </w:r>
      <w:r w:rsidR="00A116B1" w:rsidRPr="0044715D">
        <w:rPr>
          <w:spacing w:val="-4"/>
          <w:szCs w:val="20"/>
          <w:lang w:val="ro-MD"/>
        </w:rPr>
        <w:t>costuri</w:t>
      </w:r>
      <w:r w:rsidR="000A487D" w:rsidRPr="0044715D">
        <w:rPr>
          <w:spacing w:val="-4"/>
          <w:szCs w:val="20"/>
          <w:lang w:val="ro-MD"/>
        </w:rPr>
        <w:t xml:space="preserve"> </w:t>
      </w:r>
      <w:r w:rsidR="006467DA" w:rsidRPr="0044715D">
        <w:rPr>
          <w:spacing w:val="-4"/>
          <w:szCs w:val="20"/>
          <w:lang w:val="ro-MD"/>
        </w:rPr>
        <w:t>și</w:t>
      </w:r>
      <w:r w:rsidR="000A487D" w:rsidRPr="0044715D">
        <w:rPr>
          <w:spacing w:val="-4"/>
          <w:szCs w:val="20"/>
          <w:lang w:val="ro-MD"/>
        </w:rPr>
        <w:t xml:space="preserve"> cheltuieli </w:t>
      </w:r>
      <w:r w:rsidR="00664920" w:rsidRPr="0044715D">
        <w:rPr>
          <w:spacing w:val="-4"/>
          <w:szCs w:val="20"/>
          <w:lang w:val="ro-MD"/>
        </w:rPr>
        <w:t xml:space="preserve">ale </w:t>
      </w:r>
      <w:r w:rsidR="0044715D" w:rsidRPr="0044715D">
        <w:rPr>
          <w:spacing w:val="-4"/>
          <w:szCs w:val="20"/>
          <w:lang w:val="ro-MD"/>
        </w:rPr>
        <w:t>activității</w:t>
      </w:r>
      <w:r w:rsidR="000B2955" w:rsidRPr="0044715D">
        <w:rPr>
          <w:color w:val="FF0000"/>
          <w:spacing w:val="-4"/>
          <w:szCs w:val="20"/>
          <w:lang w:val="ro-MD"/>
        </w:rPr>
        <w:t xml:space="preserve"> </w:t>
      </w:r>
      <w:r w:rsidR="006467DA" w:rsidRPr="0044715D">
        <w:rPr>
          <w:spacing w:val="-4"/>
          <w:szCs w:val="20"/>
          <w:lang w:val="ro-MD"/>
        </w:rPr>
        <w:t>operaționale</w:t>
      </w:r>
      <w:r w:rsidR="00E8234D" w:rsidRPr="0044715D">
        <w:rPr>
          <w:spacing w:val="-4"/>
          <w:szCs w:val="20"/>
          <w:lang w:val="ro-MD"/>
        </w:rPr>
        <w:t>,</w:t>
      </w:r>
      <w:r w:rsidR="000A487D" w:rsidRPr="0044715D">
        <w:rPr>
          <w:spacing w:val="-4"/>
          <w:szCs w:val="20"/>
          <w:lang w:val="ro-MD"/>
        </w:rPr>
        <w:t xml:space="preserve"> care n-au fost înregistrate în </w:t>
      </w:r>
      <w:r w:rsidR="006467DA" w:rsidRPr="0044715D">
        <w:rPr>
          <w:spacing w:val="-4"/>
          <w:szCs w:val="20"/>
          <w:lang w:val="ro-MD"/>
        </w:rPr>
        <w:t>rândurile</w:t>
      </w:r>
      <w:r w:rsidR="000A487D" w:rsidRPr="0044715D">
        <w:rPr>
          <w:spacing w:val="-4"/>
          <w:szCs w:val="20"/>
          <w:lang w:val="ro-MD"/>
        </w:rPr>
        <w:t xml:space="preserve"> de mai sus. Acest indicator se determină în baza datelor analitice reflectate în de</w:t>
      </w:r>
      <w:r w:rsidR="003F4618" w:rsidRPr="0044715D">
        <w:rPr>
          <w:spacing w:val="-4"/>
          <w:szCs w:val="20"/>
          <w:lang w:val="ro-MD"/>
        </w:rPr>
        <w:t xml:space="preserve">bitul </w:t>
      </w:r>
      <w:r w:rsidR="000A487D" w:rsidRPr="0044715D">
        <w:rPr>
          <w:spacing w:val="-4"/>
          <w:szCs w:val="20"/>
          <w:lang w:val="ro-MD"/>
        </w:rPr>
        <w:t xml:space="preserve">conturilor de </w:t>
      </w:r>
      <w:r w:rsidR="00A116B1" w:rsidRPr="0044715D">
        <w:rPr>
          <w:spacing w:val="-4"/>
          <w:szCs w:val="20"/>
          <w:lang w:val="ro-MD"/>
        </w:rPr>
        <w:t>costuri</w:t>
      </w:r>
      <w:r w:rsidR="000A487D" w:rsidRPr="0044715D">
        <w:rPr>
          <w:spacing w:val="-4"/>
          <w:szCs w:val="20"/>
          <w:lang w:val="ro-MD"/>
        </w:rPr>
        <w:t xml:space="preserve"> </w:t>
      </w:r>
      <w:r w:rsidR="006467DA" w:rsidRPr="0044715D">
        <w:rPr>
          <w:spacing w:val="-4"/>
          <w:szCs w:val="20"/>
          <w:lang w:val="ro-MD"/>
        </w:rPr>
        <w:t>și</w:t>
      </w:r>
      <w:r w:rsidR="000A487D" w:rsidRPr="0044715D">
        <w:rPr>
          <w:spacing w:val="-4"/>
          <w:szCs w:val="20"/>
          <w:lang w:val="ro-MD"/>
        </w:rPr>
        <w:t xml:space="preserve"> cheltuieli a </w:t>
      </w:r>
      <w:r w:rsidR="00CB0C3A" w:rsidRPr="0044715D">
        <w:rPr>
          <w:spacing w:val="-4"/>
          <w:szCs w:val="20"/>
          <w:lang w:val="ro-MD"/>
        </w:rPr>
        <w:t>entități</w:t>
      </w:r>
      <w:r w:rsidR="000A487D" w:rsidRPr="0044715D">
        <w:rPr>
          <w:spacing w:val="-4"/>
          <w:szCs w:val="20"/>
          <w:lang w:val="ro-MD"/>
        </w:rPr>
        <w:t>i</w:t>
      </w:r>
      <w:r w:rsidR="003F4618" w:rsidRPr="0044715D">
        <w:rPr>
          <w:spacing w:val="-4"/>
          <w:szCs w:val="20"/>
          <w:lang w:val="ro-MD"/>
        </w:rPr>
        <w:t>.</w:t>
      </w:r>
      <w:r w:rsidR="000A487D" w:rsidRPr="0044715D">
        <w:rPr>
          <w:b/>
          <w:spacing w:val="-4"/>
          <w:szCs w:val="20"/>
          <w:lang w:val="ro-MD"/>
        </w:rPr>
        <w:t xml:space="preserve"> </w:t>
      </w:r>
      <w:r w:rsidR="000A487D" w:rsidRPr="0044715D">
        <w:rPr>
          <w:spacing w:val="-4"/>
          <w:szCs w:val="20"/>
          <w:lang w:val="ro-MD"/>
        </w:rPr>
        <w:t xml:space="preserve">Aceste </w:t>
      </w:r>
      <w:r w:rsidR="00A116B1" w:rsidRPr="0044715D">
        <w:rPr>
          <w:spacing w:val="-4"/>
          <w:szCs w:val="20"/>
          <w:lang w:val="ro-MD"/>
        </w:rPr>
        <w:t>costuri</w:t>
      </w:r>
      <w:r w:rsidR="000A487D" w:rsidRPr="0044715D">
        <w:rPr>
          <w:spacing w:val="-4"/>
          <w:szCs w:val="20"/>
          <w:lang w:val="ro-MD"/>
        </w:rPr>
        <w:t xml:space="preserve"> </w:t>
      </w:r>
      <w:r w:rsidR="006467DA" w:rsidRPr="0044715D">
        <w:rPr>
          <w:spacing w:val="-4"/>
          <w:szCs w:val="20"/>
          <w:lang w:val="ro-MD"/>
        </w:rPr>
        <w:t>și</w:t>
      </w:r>
      <w:r w:rsidR="000A487D" w:rsidRPr="0044715D">
        <w:rPr>
          <w:spacing w:val="-4"/>
          <w:szCs w:val="20"/>
          <w:lang w:val="ro-MD"/>
        </w:rPr>
        <w:t xml:space="preserve"> cheltuieli cuprind: </w:t>
      </w:r>
      <w:r w:rsidR="009A5A9A" w:rsidRPr="0044715D">
        <w:rPr>
          <w:spacing w:val="-4"/>
          <w:szCs w:val="20"/>
          <w:lang w:val="ro-MD"/>
        </w:rPr>
        <w:t xml:space="preserve">cheltuieli privind </w:t>
      </w:r>
      <w:r w:rsidR="006467DA" w:rsidRPr="0044715D">
        <w:rPr>
          <w:spacing w:val="-4"/>
          <w:szCs w:val="20"/>
          <w:lang w:val="ro-MD"/>
        </w:rPr>
        <w:t>locațiunea</w:t>
      </w:r>
      <w:r w:rsidR="000A487D" w:rsidRPr="0044715D">
        <w:rPr>
          <w:spacing w:val="-4"/>
          <w:szCs w:val="20"/>
          <w:lang w:val="ro-MD"/>
        </w:rPr>
        <w:t xml:space="preserve"> (arenda); cheltuielile de deplasare; cheltuielile de reprezentare; cheltuielile privind asigurarea obligatorie a personalului </w:t>
      </w:r>
      <w:r w:rsidR="006467DA" w:rsidRPr="0044715D">
        <w:rPr>
          <w:spacing w:val="-4"/>
          <w:szCs w:val="20"/>
          <w:lang w:val="ro-MD"/>
        </w:rPr>
        <w:t>și</w:t>
      </w:r>
      <w:r w:rsidR="000A487D" w:rsidRPr="0044715D">
        <w:rPr>
          <w:spacing w:val="-4"/>
          <w:szCs w:val="20"/>
          <w:lang w:val="ro-MD"/>
        </w:rPr>
        <w:t xml:space="preserve"> patrimoniului; amenzile, </w:t>
      </w:r>
      <w:r w:rsidR="006467DA" w:rsidRPr="0044715D">
        <w:rPr>
          <w:spacing w:val="-4"/>
          <w:szCs w:val="20"/>
          <w:lang w:val="ro-MD"/>
        </w:rPr>
        <w:t>penalitățile</w:t>
      </w:r>
      <w:r w:rsidR="000A487D" w:rsidRPr="0044715D">
        <w:rPr>
          <w:spacing w:val="-4"/>
          <w:szCs w:val="20"/>
          <w:lang w:val="ro-MD"/>
        </w:rPr>
        <w:t xml:space="preserve">, despăgubirile; impozitele </w:t>
      </w:r>
      <w:r w:rsidR="006467DA" w:rsidRPr="0044715D">
        <w:rPr>
          <w:spacing w:val="-4"/>
          <w:szCs w:val="20"/>
          <w:lang w:val="ro-MD"/>
        </w:rPr>
        <w:t>și</w:t>
      </w:r>
      <w:r w:rsidR="000A487D" w:rsidRPr="0044715D">
        <w:rPr>
          <w:spacing w:val="-4"/>
          <w:szCs w:val="20"/>
          <w:lang w:val="ro-MD"/>
        </w:rPr>
        <w:t xml:space="preserve"> taxele incluse în cheltuieli; alte </w:t>
      </w:r>
      <w:r w:rsidR="00A116B1" w:rsidRPr="0044715D">
        <w:rPr>
          <w:spacing w:val="-4"/>
          <w:szCs w:val="20"/>
          <w:lang w:val="ro-MD"/>
        </w:rPr>
        <w:t>costuri</w:t>
      </w:r>
      <w:r w:rsidR="00225ABC" w:rsidRPr="0044715D">
        <w:rPr>
          <w:spacing w:val="-4"/>
          <w:szCs w:val="20"/>
          <w:lang w:val="ro-MD"/>
        </w:rPr>
        <w:t xml:space="preserve"> </w:t>
      </w:r>
      <w:r w:rsidR="006467DA" w:rsidRPr="0044715D">
        <w:rPr>
          <w:spacing w:val="-4"/>
          <w:szCs w:val="20"/>
          <w:lang w:val="ro-MD"/>
        </w:rPr>
        <w:t>și</w:t>
      </w:r>
      <w:r w:rsidR="00225ABC" w:rsidRPr="0044715D">
        <w:rPr>
          <w:spacing w:val="-4"/>
          <w:szCs w:val="20"/>
          <w:lang w:val="ro-MD"/>
        </w:rPr>
        <w:t xml:space="preserve"> </w:t>
      </w:r>
      <w:r w:rsidR="000A487D" w:rsidRPr="0044715D">
        <w:rPr>
          <w:spacing w:val="-4"/>
          <w:szCs w:val="20"/>
          <w:lang w:val="ro-MD"/>
        </w:rPr>
        <w:t>cheltuieli</w:t>
      </w:r>
      <w:r w:rsidR="009A5A9A" w:rsidRPr="0044715D">
        <w:rPr>
          <w:spacing w:val="-4"/>
          <w:szCs w:val="20"/>
          <w:lang w:val="ro-MD"/>
        </w:rPr>
        <w:t xml:space="preserve"> </w:t>
      </w:r>
      <w:r w:rsidR="006467DA" w:rsidRPr="0044715D">
        <w:rPr>
          <w:spacing w:val="-4"/>
          <w:szCs w:val="20"/>
          <w:lang w:val="ro-MD"/>
        </w:rPr>
        <w:t>operaționale</w:t>
      </w:r>
      <w:r w:rsidR="000A487D" w:rsidRPr="0044715D">
        <w:rPr>
          <w:spacing w:val="-4"/>
          <w:szCs w:val="20"/>
          <w:lang w:val="ro-MD"/>
        </w:rPr>
        <w:t>.</w:t>
      </w:r>
      <w:r w:rsidR="00F9010B" w:rsidRPr="0044715D">
        <w:rPr>
          <w:spacing w:val="-4"/>
          <w:szCs w:val="20"/>
          <w:lang w:val="ro-MD"/>
        </w:rPr>
        <w:t xml:space="preserve"> </w:t>
      </w:r>
      <w:r w:rsidR="006467DA" w:rsidRPr="0044715D">
        <w:rPr>
          <w:i/>
          <w:iCs/>
          <w:spacing w:val="-4"/>
          <w:szCs w:val="20"/>
          <w:lang w:val="ro-MD"/>
        </w:rPr>
        <w:t>Organizațiile de creditare nebancară</w:t>
      </w:r>
      <w:r w:rsidR="006467DA" w:rsidRPr="0044715D">
        <w:rPr>
          <w:spacing w:val="-4"/>
          <w:szCs w:val="20"/>
          <w:lang w:val="ro-MD"/>
        </w:rPr>
        <w:t xml:space="preserve"> includ </w:t>
      </w:r>
      <w:r w:rsidR="008C54F1" w:rsidRPr="0044715D">
        <w:rPr>
          <w:spacing w:val="-4"/>
          <w:szCs w:val="20"/>
          <w:lang w:val="ro-MD"/>
        </w:rPr>
        <w:t>costurile de îndatorare (</w:t>
      </w:r>
      <w:r w:rsidR="00D04E9D" w:rsidRPr="0044715D">
        <w:rPr>
          <w:spacing w:val="-4"/>
          <w:szCs w:val="20"/>
          <w:lang w:val="ro-MD"/>
        </w:rPr>
        <w:t>dobânzil</w:t>
      </w:r>
      <w:r w:rsidR="008C54F1" w:rsidRPr="0044715D">
        <w:rPr>
          <w:spacing w:val="-4"/>
          <w:szCs w:val="20"/>
          <w:lang w:val="ro-MD"/>
        </w:rPr>
        <w:t>e)</w:t>
      </w:r>
      <w:r w:rsidR="006467DA" w:rsidRPr="0044715D">
        <w:rPr>
          <w:spacing w:val="-4"/>
          <w:szCs w:val="20"/>
          <w:lang w:val="ro-MD"/>
        </w:rPr>
        <w:t xml:space="preserve"> </w:t>
      </w:r>
      <w:r w:rsidR="00D04E9D" w:rsidRPr="0044715D">
        <w:rPr>
          <w:spacing w:val="-4"/>
          <w:szCs w:val="20"/>
          <w:lang w:val="ro-MD"/>
        </w:rPr>
        <w:t>calculate la împrumuturi/credite primite.</w:t>
      </w:r>
      <w:r w:rsidR="006467DA" w:rsidRPr="0044715D">
        <w:rPr>
          <w:spacing w:val="-4"/>
          <w:szCs w:val="20"/>
          <w:lang w:val="ro-MD"/>
        </w:rPr>
        <w:t xml:space="preserve"> </w:t>
      </w:r>
      <w:r w:rsidR="00F9010B" w:rsidRPr="0044715D">
        <w:rPr>
          <w:spacing w:val="-4"/>
          <w:szCs w:val="20"/>
          <w:lang w:val="ro-MD"/>
        </w:rPr>
        <w:t xml:space="preserve">Din suma totală a acestui </w:t>
      </w:r>
      <w:r w:rsidR="00D04E9D" w:rsidRPr="0044715D">
        <w:rPr>
          <w:spacing w:val="-4"/>
          <w:szCs w:val="20"/>
          <w:lang w:val="ro-MD"/>
        </w:rPr>
        <w:t>rând</w:t>
      </w:r>
      <w:r w:rsidR="00F9010B" w:rsidRPr="0044715D">
        <w:rPr>
          <w:spacing w:val="-4"/>
          <w:szCs w:val="20"/>
          <w:lang w:val="ro-MD"/>
        </w:rPr>
        <w:t xml:space="preserve"> se </w:t>
      </w:r>
      <w:r w:rsidR="00D04E9D" w:rsidRPr="0044715D">
        <w:rPr>
          <w:spacing w:val="-4"/>
          <w:szCs w:val="20"/>
          <w:lang w:val="ro-MD"/>
        </w:rPr>
        <w:t>evidențiază</w:t>
      </w:r>
      <w:r w:rsidR="00F9010B" w:rsidRPr="0044715D">
        <w:rPr>
          <w:spacing w:val="-4"/>
          <w:szCs w:val="20"/>
          <w:lang w:val="ro-MD"/>
        </w:rPr>
        <w:t xml:space="preserve"> separat cheltuielile/co</w:t>
      </w:r>
      <w:r w:rsidR="009447B3" w:rsidRPr="0044715D">
        <w:rPr>
          <w:spacing w:val="-4"/>
          <w:szCs w:val="20"/>
          <w:lang w:val="ro-MD"/>
        </w:rPr>
        <w:t>sturile</w:t>
      </w:r>
      <w:r w:rsidR="00F9010B" w:rsidRPr="0044715D">
        <w:rPr>
          <w:spacing w:val="-4"/>
          <w:szCs w:val="20"/>
          <w:lang w:val="ro-MD"/>
        </w:rPr>
        <w:t xml:space="preserve"> privind </w:t>
      </w:r>
      <w:r w:rsidR="00664920" w:rsidRPr="0044715D">
        <w:rPr>
          <w:spacing w:val="-4"/>
          <w:szCs w:val="20"/>
          <w:lang w:val="ro-MD"/>
        </w:rPr>
        <w:t>leasing operațional</w:t>
      </w:r>
      <w:r w:rsidR="00B612AD">
        <w:rPr>
          <w:spacing w:val="-4"/>
          <w:szCs w:val="20"/>
          <w:lang w:val="ro-MD"/>
        </w:rPr>
        <w:t xml:space="preserve"> (</w:t>
      </w:r>
      <w:r w:rsidR="00D04E9D" w:rsidRPr="0044715D">
        <w:rPr>
          <w:spacing w:val="-4"/>
          <w:szCs w:val="20"/>
          <w:lang w:val="ro-MD"/>
        </w:rPr>
        <w:t>locațiunea</w:t>
      </w:r>
      <w:r w:rsidR="00B612AD">
        <w:rPr>
          <w:spacing w:val="-4"/>
          <w:szCs w:val="20"/>
          <w:lang w:val="ro-MD"/>
        </w:rPr>
        <w:t>,</w:t>
      </w:r>
      <w:r w:rsidR="00F9010B" w:rsidRPr="0044715D">
        <w:rPr>
          <w:spacing w:val="-4"/>
          <w:szCs w:val="20"/>
          <w:lang w:val="ro-MD"/>
        </w:rPr>
        <w:t xml:space="preserve"> arenda) prezentate pe </w:t>
      </w:r>
      <w:r w:rsidR="00F9010B" w:rsidRPr="0044715D">
        <w:rPr>
          <w:b/>
          <w:spacing w:val="-4"/>
          <w:szCs w:val="20"/>
          <w:lang w:val="ro-MD"/>
        </w:rPr>
        <w:t xml:space="preserve">rd. 1010 „privind </w:t>
      </w:r>
      <w:r w:rsidR="00DB58CF" w:rsidRPr="0044715D">
        <w:rPr>
          <w:b/>
          <w:spacing w:val="-4"/>
          <w:szCs w:val="20"/>
          <w:lang w:val="ro-MD"/>
        </w:rPr>
        <w:t xml:space="preserve">leasing </w:t>
      </w:r>
      <w:r w:rsidR="00D04E9D" w:rsidRPr="0044715D">
        <w:rPr>
          <w:b/>
          <w:spacing w:val="-4"/>
          <w:szCs w:val="20"/>
          <w:lang w:val="ro-MD"/>
        </w:rPr>
        <w:t>operațional</w:t>
      </w:r>
      <w:r w:rsidR="00DB58CF" w:rsidRPr="0044715D">
        <w:rPr>
          <w:b/>
          <w:spacing w:val="-4"/>
          <w:szCs w:val="20"/>
          <w:lang w:val="ro-MD"/>
        </w:rPr>
        <w:t xml:space="preserve"> (arendă, </w:t>
      </w:r>
      <w:r w:rsidR="00D04E9D" w:rsidRPr="0044715D">
        <w:rPr>
          <w:b/>
          <w:spacing w:val="-4"/>
          <w:szCs w:val="20"/>
          <w:lang w:val="ro-MD"/>
        </w:rPr>
        <w:t>locațiune</w:t>
      </w:r>
      <w:r w:rsidR="00DB58CF" w:rsidRPr="0044715D">
        <w:rPr>
          <w:b/>
          <w:spacing w:val="-4"/>
          <w:szCs w:val="20"/>
          <w:lang w:val="ro-MD"/>
        </w:rPr>
        <w:t>)</w:t>
      </w:r>
      <w:r w:rsidR="00F9010B" w:rsidRPr="0044715D">
        <w:rPr>
          <w:b/>
          <w:spacing w:val="-4"/>
          <w:szCs w:val="20"/>
          <w:lang w:val="ro-MD"/>
        </w:rPr>
        <w:t>”</w:t>
      </w:r>
      <w:r w:rsidR="00F3405A" w:rsidRPr="0044715D">
        <w:rPr>
          <w:b/>
          <w:spacing w:val="-4"/>
          <w:szCs w:val="20"/>
          <w:lang w:val="ro-MD"/>
        </w:rPr>
        <w:t>.</w:t>
      </w:r>
    </w:p>
    <w:p w14:paraId="298F39B6" w14:textId="77777777" w:rsidR="00D34E74" w:rsidRPr="00210C6C" w:rsidRDefault="00D34E74" w:rsidP="00545B35">
      <w:pPr>
        <w:tabs>
          <w:tab w:val="left" w:pos="851"/>
        </w:tabs>
        <w:spacing w:before="60" w:after="60"/>
        <w:jc w:val="center"/>
        <w:rPr>
          <w:b/>
          <w:szCs w:val="20"/>
          <w:lang w:val="ro-MD"/>
        </w:rPr>
      </w:pPr>
      <w:r w:rsidRPr="00210C6C">
        <w:rPr>
          <w:b/>
          <w:caps/>
          <w:szCs w:val="20"/>
          <w:lang w:val="ro-MD"/>
        </w:rPr>
        <w:t xml:space="preserve">4. Informativ </w:t>
      </w:r>
    </w:p>
    <w:p w14:paraId="4E753FE3" w14:textId="47B8BB29" w:rsidR="000A487D" w:rsidRDefault="00D04E9D" w:rsidP="00C61572">
      <w:pPr>
        <w:numPr>
          <w:ilvl w:val="1"/>
          <w:numId w:val="8"/>
        </w:numPr>
        <w:tabs>
          <w:tab w:val="left" w:pos="851"/>
        </w:tabs>
        <w:spacing w:line="250" w:lineRule="exact"/>
        <w:ind w:left="0" w:firstLine="426"/>
        <w:jc w:val="both"/>
        <w:rPr>
          <w:szCs w:val="20"/>
          <w:lang w:val="ro-MD"/>
        </w:rPr>
      </w:pPr>
      <w:r w:rsidRPr="00210C6C">
        <w:rPr>
          <w:b/>
          <w:szCs w:val="20"/>
          <w:lang w:val="ro-MD"/>
        </w:rPr>
        <w:t xml:space="preserve">În </w:t>
      </w:r>
      <w:r w:rsidR="006365D9" w:rsidRPr="00210C6C">
        <w:rPr>
          <w:b/>
          <w:szCs w:val="20"/>
          <w:lang w:val="ro-MD"/>
        </w:rPr>
        <w:t>rd.</w:t>
      </w:r>
      <w:r w:rsidR="007C03A7" w:rsidRPr="00210C6C">
        <w:rPr>
          <w:b/>
          <w:szCs w:val="20"/>
          <w:lang w:val="ro-MD"/>
        </w:rPr>
        <w:t xml:space="preserve"> </w:t>
      </w:r>
      <w:r w:rsidR="006365D9" w:rsidRPr="00210C6C">
        <w:rPr>
          <w:b/>
          <w:szCs w:val="20"/>
          <w:lang w:val="ro-MD"/>
        </w:rPr>
        <w:t>1050 „</w:t>
      </w:r>
      <w:r w:rsidR="0051114D" w:rsidRPr="00210C6C">
        <w:rPr>
          <w:b/>
          <w:szCs w:val="20"/>
          <w:lang w:val="ro-MD"/>
        </w:rPr>
        <w:t>Costurile îndatorării (d</w:t>
      </w:r>
      <w:r w:rsidRPr="00210C6C">
        <w:rPr>
          <w:b/>
          <w:szCs w:val="20"/>
          <w:lang w:val="ro-MD" w:eastAsia="en-US"/>
        </w:rPr>
        <w:t>obânzile</w:t>
      </w:r>
      <w:r w:rsidR="0051114D" w:rsidRPr="00210C6C">
        <w:rPr>
          <w:b/>
          <w:szCs w:val="20"/>
          <w:lang w:val="ro-MD" w:eastAsia="en-US"/>
        </w:rPr>
        <w:t>)</w:t>
      </w:r>
      <w:r w:rsidR="006365D9" w:rsidRPr="00210C6C">
        <w:rPr>
          <w:b/>
          <w:szCs w:val="20"/>
          <w:lang w:val="ro-MD" w:eastAsia="en-US"/>
        </w:rPr>
        <w:t xml:space="preserve"> </w:t>
      </w:r>
      <w:r w:rsidR="002738DE" w:rsidRPr="00210C6C">
        <w:rPr>
          <w:b/>
          <w:szCs w:val="20"/>
          <w:lang w:val="ro-MD" w:eastAsia="en-US"/>
        </w:rPr>
        <w:t xml:space="preserve">calculate </w:t>
      </w:r>
      <w:r w:rsidR="006365D9" w:rsidRPr="00210C6C">
        <w:rPr>
          <w:b/>
          <w:szCs w:val="20"/>
          <w:lang w:val="ro-MD" w:eastAsia="en-US"/>
        </w:rPr>
        <w:t xml:space="preserve">pentru credite bancare </w:t>
      </w:r>
      <w:r w:rsidRPr="00210C6C">
        <w:rPr>
          <w:b/>
          <w:szCs w:val="20"/>
          <w:lang w:val="ro-MD" w:eastAsia="en-US"/>
        </w:rPr>
        <w:t>și</w:t>
      </w:r>
      <w:r w:rsidR="006365D9" w:rsidRPr="00210C6C">
        <w:rPr>
          <w:b/>
          <w:szCs w:val="20"/>
          <w:lang w:val="ro-MD" w:eastAsia="en-US"/>
        </w:rPr>
        <w:t xml:space="preserve"> împrumuturi</w:t>
      </w:r>
      <w:r w:rsidR="006365D9" w:rsidRPr="00210C6C">
        <w:rPr>
          <w:b/>
          <w:szCs w:val="20"/>
          <w:lang w:val="ro-MD"/>
        </w:rPr>
        <w:t>”</w:t>
      </w:r>
      <w:r w:rsidR="0047038C" w:rsidRPr="00210C6C">
        <w:rPr>
          <w:b/>
          <w:szCs w:val="20"/>
          <w:lang w:val="ro-MD"/>
        </w:rPr>
        <w:t xml:space="preserve"> </w:t>
      </w:r>
      <w:r w:rsidR="006365D9" w:rsidRPr="00210C6C">
        <w:rPr>
          <w:szCs w:val="20"/>
          <w:lang w:val="ro-MD"/>
        </w:rPr>
        <w:t xml:space="preserve">se </w:t>
      </w:r>
      <w:r w:rsidR="006D1265" w:rsidRPr="00210C6C">
        <w:rPr>
          <w:szCs w:val="20"/>
          <w:lang w:val="ro-MD"/>
        </w:rPr>
        <w:t>indică</w:t>
      </w:r>
      <w:r w:rsidR="006365D9" w:rsidRPr="00210C6C">
        <w:rPr>
          <w:szCs w:val="20"/>
          <w:lang w:val="ro-MD"/>
        </w:rPr>
        <w:t xml:space="preserve"> informativ</w:t>
      </w:r>
      <w:r w:rsidR="006365D9" w:rsidRPr="00210C6C">
        <w:rPr>
          <w:b/>
          <w:szCs w:val="20"/>
          <w:lang w:val="ro-MD"/>
        </w:rPr>
        <w:t xml:space="preserve"> </w:t>
      </w:r>
      <w:r w:rsidR="00F9010B" w:rsidRPr="00210C6C">
        <w:rPr>
          <w:szCs w:val="20"/>
          <w:lang w:val="ro-MD"/>
        </w:rPr>
        <w:t>cheltuieli/co</w:t>
      </w:r>
      <w:r w:rsidR="009447B3" w:rsidRPr="00210C6C">
        <w:rPr>
          <w:szCs w:val="20"/>
          <w:lang w:val="ro-MD"/>
        </w:rPr>
        <w:t>sturi</w:t>
      </w:r>
      <w:r w:rsidR="00F9010B" w:rsidRPr="00210C6C">
        <w:rPr>
          <w:szCs w:val="20"/>
          <w:lang w:val="ro-MD"/>
        </w:rPr>
        <w:t xml:space="preserve"> privind dobânzile</w:t>
      </w:r>
      <w:r w:rsidR="00E74CE0" w:rsidRPr="00210C6C">
        <w:rPr>
          <w:szCs w:val="20"/>
          <w:lang w:val="ro-MD"/>
        </w:rPr>
        <w:t xml:space="preserve"> </w:t>
      </w:r>
      <w:r w:rsidR="0093012E" w:rsidRPr="00210C6C">
        <w:rPr>
          <w:szCs w:val="20"/>
          <w:lang w:val="ro-MD"/>
        </w:rPr>
        <w:t>calculate</w:t>
      </w:r>
      <w:r w:rsidR="00F9010B" w:rsidRPr="00210C6C">
        <w:rPr>
          <w:szCs w:val="20"/>
          <w:lang w:val="ro-MD"/>
        </w:rPr>
        <w:t xml:space="preserve"> aferente creditelor </w:t>
      </w:r>
      <w:r w:rsidRPr="00210C6C">
        <w:rPr>
          <w:szCs w:val="20"/>
          <w:lang w:val="ro-MD"/>
        </w:rPr>
        <w:t>și</w:t>
      </w:r>
      <w:r w:rsidR="00F9010B" w:rsidRPr="00210C6C">
        <w:rPr>
          <w:szCs w:val="20"/>
          <w:lang w:val="ro-MD"/>
        </w:rPr>
        <w:t xml:space="preserve"> împrumuturilor</w:t>
      </w:r>
      <w:r w:rsidR="009D25E8" w:rsidRPr="00210C6C">
        <w:rPr>
          <w:szCs w:val="20"/>
          <w:lang w:val="ro-MD"/>
        </w:rPr>
        <w:t xml:space="preserve"> </w:t>
      </w:r>
      <w:r w:rsidR="006D1265" w:rsidRPr="00210C6C">
        <w:rPr>
          <w:szCs w:val="20"/>
          <w:lang w:val="ro-MD"/>
        </w:rPr>
        <w:t>reflect</w:t>
      </w:r>
      <w:r w:rsidR="00324B6E">
        <w:rPr>
          <w:szCs w:val="20"/>
          <w:lang w:val="ro-MD"/>
        </w:rPr>
        <w:t>ate</w:t>
      </w:r>
      <w:r w:rsidR="006D1265" w:rsidRPr="00210C6C">
        <w:rPr>
          <w:szCs w:val="20"/>
          <w:lang w:val="ro-MD"/>
        </w:rPr>
        <w:t xml:space="preserve"> </w:t>
      </w:r>
      <w:r w:rsidRPr="00210C6C">
        <w:rPr>
          <w:szCs w:val="20"/>
          <w:lang w:val="ro-MD"/>
        </w:rPr>
        <w:t>în</w:t>
      </w:r>
      <w:r w:rsidR="006D1265" w:rsidRPr="00210C6C">
        <w:rPr>
          <w:szCs w:val="20"/>
          <w:lang w:val="ro-MD"/>
        </w:rPr>
        <w:t xml:space="preserve"> </w:t>
      </w:r>
      <w:r w:rsidRPr="00210C6C">
        <w:rPr>
          <w:szCs w:val="20"/>
          <w:lang w:val="ro-MD"/>
        </w:rPr>
        <w:t>cheltuieli</w:t>
      </w:r>
      <w:r w:rsidR="006D1265" w:rsidRPr="00210C6C">
        <w:rPr>
          <w:szCs w:val="20"/>
          <w:lang w:val="ro-MD"/>
        </w:rPr>
        <w:t xml:space="preserve"> financiar</w:t>
      </w:r>
      <w:r w:rsidRPr="00210C6C">
        <w:rPr>
          <w:szCs w:val="20"/>
          <w:lang w:val="ro-MD"/>
        </w:rPr>
        <w:t>e</w:t>
      </w:r>
      <w:r w:rsidR="00F9010B" w:rsidRPr="007B200D">
        <w:rPr>
          <w:bCs/>
          <w:szCs w:val="20"/>
          <w:lang w:val="ro-MD"/>
        </w:rPr>
        <w:t>.</w:t>
      </w:r>
      <w:r w:rsidR="007B200D">
        <w:rPr>
          <w:bCs/>
          <w:szCs w:val="20"/>
          <w:lang w:val="ro-MD"/>
        </w:rPr>
        <w:t xml:space="preserve"> Dobânzile capitalizate nu se includ. </w:t>
      </w:r>
      <w:r w:rsidR="0056109F" w:rsidRPr="00210C6C">
        <w:rPr>
          <w:i/>
          <w:iCs/>
          <w:sz w:val="22"/>
          <w:szCs w:val="22"/>
          <w:lang w:val="ro-MD"/>
        </w:rPr>
        <w:t>Organizațiile de creditare nebancar</w:t>
      </w:r>
      <w:r w:rsidRPr="00210C6C">
        <w:rPr>
          <w:i/>
          <w:iCs/>
          <w:sz w:val="22"/>
          <w:szCs w:val="22"/>
          <w:lang w:val="ro-MD"/>
        </w:rPr>
        <w:t>ă</w:t>
      </w:r>
      <w:r w:rsidR="0056109F" w:rsidRPr="00210C6C">
        <w:rPr>
          <w:sz w:val="22"/>
          <w:szCs w:val="22"/>
          <w:lang w:val="ro-MD"/>
        </w:rPr>
        <w:t xml:space="preserve"> </w:t>
      </w:r>
      <w:r w:rsidR="00A26C17" w:rsidRPr="00210C6C">
        <w:rPr>
          <w:szCs w:val="20"/>
          <w:lang w:val="ro-MD"/>
        </w:rPr>
        <w:t xml:space="preserve">specifică </w:t>
      </w:r>
      <w:r w:rsidR="000A73F4" w:rsidRPr="00210C6C">
        <w:rPr>
          <w:szCs w:val="20"/>
          <w:lang w:val="ro-MD"/>
        </w:rPr>
        <w:t xml:space="preserve">în acest </w:t>
      </w:r>
      <w:r w:rsidRPr="00210C6C">
        <w:rPr>
          <w:szCs w:val="20"/>
          <w:lang w:val="ro-MD"/>
        </w:rPr>
        <w:t>rând</w:t>
      </w:r>
      <w:r w:rsidR="000A73F4" w:rsidRPr="00210C6C">
        <w:rPr>
          <w:szCs w:val="20"/>
          <w:lang w:val="ro-MD"/>
        </w:rPr>
        <w:t xml:space="preserve"> </w:t>
      </w:r>
      <w:r w:rsidR="00080060" w:rsidRPr="00210C6C">
        <w:rPr>
          <w:szCs w:val="20"/>
          <w:lang w:val="ro-MD"/>
        </w:rPr>
        <w:t xml:space="preserve">și </w:t>
      </w:r>
      <w:r w:rsidR="0056109F" w:rsidRPr="00210C6C">
        <w:rPr>
          <w:szCs w:val="20"/>
          <w:lang w:val="ro-MD"/>
        </w:rPr>
        <w:t xml:space="preserve">dobânzile calculate aferente creditelor </w:t>
      </w:r>
      <w:r w:rsidRPr="00210C6C">
        <w:rPr>
          <w:szCs w:val="20"/>
          <w:lang w:val="ro-MD"/>
        </w:rPr>
        <w:t>și</w:t>
      </w:r>
      <w:r w:rsidR="0056109F" w:rsidRPr="00210C6C">
        <w:rPr>
          <w:szCs w:val="20"/>
          <w:lang w:val="ro-MD"/>
        </w:rPr>
        <w:t xml:space="preserve"> împrumuturilor</w:t>
      </w:r>
      <w:r w:rsidR="00A26C17" w:rsidRPr="00210C6C">
        <w:rPr>
          <w:szCs w:val="20"/>
          <w:lang w:val="ro-MD"/>
        </w:rPr>
        <w:t xml:space="preserve"> </w:t>
      </w:r>
      <w:r w:rsidR="0044715D">
        <w:rPr>
          <w:szCs w:val="20"/>
          <w:lang w:val="ro-MD"/>
        </w:rPr>
        <w:t>primite</w:t>
      </w:r>
      <w:r w:rsidR="00324B6E">
        <w:rPr>
          <w:szCs w:val="20"/>
          <w:lang w:val="ro-MD"/>
        </w:rPr>
        <w:t xml:space="preserve"> reflectate </w:t>
      </w:r>
      <w:r w:rsidR="007B200D">
        <w:rPr>
          <w:szCs w:val="20"/>
          <w:lang w:val="ro-MD"/>
        </w:rPr>
        <w:t xml:space="preserve">anterior </w:t>
      </w:r>
      <w:r w:rsidR="00324B6E">
        <w:rPr>
          <w:szCs w:val="20"/>
          <w:lang w:val="ro-MD"/>
        </w:rPr>
        <w:t>î</w:t>
      </w:r>
      <w:r w:rsidR="00A26C17" w:rsidRPr="00210C6C">
        <w:rPr>
          <w:szCs w:val="20"/>
          <w:lang w:val="ro-MD"/>
        </w:rPr>
        <w:t>n</w:t>
      </w:r>
      <w:r w:rsidR="0056109F" w:rsidRPr="00210C6C">
        <w:rPr>
          <w:szCs w:val="20"/>
          <w:lang w:val="ro-MD"/>
        </w:rPr>
        <w:t xml:space="preserve"> rd 1000 „Alte costuri </w:t>
      </w:r>
      <w:r w:rsidRPr="00210C6C">
        <w:rPr>
          <w:szCs w:val="20"/>
          <w:lang w:val="ro-MD"/>
        </w:rPr>
        <w:t>și</w:t>
      </w:r>
      <w:r w:rsidR="0056109F" w:rsidRPr="00210C6C">
        <w:rPr>
          <w:szCs w:val="20"/>
          <w:lang w:val="ro-MD"/>
        </w:rPr>
        <w:t xml:space="preserve"> cheltuieli </w:t>
      </w:r>
      <w:r w:rsidR="00324B6E">
        <w:rPr>
          <w:szCs w:val="20"/>
          <w:lang w:val="ro-MD"/>
        </w:rPr>
        <w:t xml:space="preserve">operaționale </w:t>
      </w:r>
      <w:r w:rsidR="0056109F" w:rsidRPr="00210C6C">
        <w:rPr>
          <w:szCs w:val="20"/>
          <w:lang w:val="ro-MD"/>
        </w:rPr>
        <w:t>- total”</w:t>
      </w:r>
      <w:r w:rsidR="00651DD5" w:rsidRPr="00210C6C">
        <w:rPr>
          <w:szCs w:val="20"/>
          <w:lang w:val="ro-MD"/>
        </w:rPr>
        <w:t>.</w:t>
      </w:r>
    </w:p>
    <w:p w14:paraId="67CE5A16" w14:textId="2640D950" w:rsidR="0044715D" w:rsidRPr="00210C6C" w:rsidRDefault="0044715D" w:rsidP="00C61572">
      <w:pPr>
        <w:numPr>
          <w:ilvl w:val="1"/>
          <w:numId w:val="8"/>
        </w:numPr>
        <w:tabs>
          <w:tab w:val="left" w:pos="851"/>
        </w:tabs>
        <w:spacing w:line="250" w:lineRule="exact"/>
        <w:ind w:left="0" w:firstLine="426"/>
        <w:jc w:val="both"/>
        <w:rPr>
          <w:szCs w:val="20"/>
          <w:lang w:val="ro-MD"/>
        </w:rPr>
      </w:pPr>
      <w:r w:rsidRPr="0044715D">
        <w:rPr>
          <w:b/>
          <w:szCs w:val="20"/>
          <w:lang w:val="ro-MD"/>
        </w:rPr>
        <w:t>În rd. 1200 ”</w:t>
      </w:r>
      <w:r w:rsidRPr="0044715D">
        <w:rPr>
          <w:b/>
          <w:bCs/>
          <w:szCs w:val="20"/>
          <w:lang w:val="ro-MD" w:eastAsia="en-US"/>
        </w:rPr>
        <w:t>Profit (pierdere) pînă la impozitare in trimestrul de gestiune (clasa conturilor 6 – clasa conturilor 7)”</w:t>
      </w:r>
      <w:r w:rsidRPr="0044715D">
        <w:rPr>
          <w:szCs w:val="20"/>
          <w:lang w:val="ro-MD" w:eastAsia="en-US"/>
        </w:rPr>
        <w:t xml:space="preserve"> se reflectă informativ rulajul clasa conturilor 6 minus rulajul clasa conturilor 7 în trimestrul de gestiune</w:t>
      </w:r>
    </w:p>
    <w:sectPr w:rsidR="0044715D" w:rsidRPr="00210C6C" w:rsidSect="0044715D">
      <w:footerReference w:type="even" r:id="rId7"/>
      <w:footerReference w:type="default" r:id="rId8"/>
      <w:footnotePr>
        <w:numRestart w:val="eachPage"/>
      </w:footnotePr>
      <w:pgSz w:w="11907" w:h="16840" w:code="9"/>
      <w:pgMar w:top="709" w:right="70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FF2A" w14:textId="77777777" w:rsidR="00A23923" w:rsidRDefault="00A23923">
      <w:r>
        <w:separator/>
      </w:r>
    </w:p>
  </w:endnote>
  <w:endnote w:type="continuationSeparator" w:id="0">
    <w:p w14:paraId="71E5BB48" w14:textId="77777777" w:rsidR="00A23923" w:rsidRDefault="00A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06C5" w14:textId="77777777" w:rsidR="00260F8D" w:rsidRDefault="00260F8D" w:rsidP="00283A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9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C8E28" w14:textId="77777777" w:rsidR="00260F8D" w:rsidRPr="000332AF" w:rsidRDefault="00260F8D" w:rsidP="00463A65">
    <w:pPr>
      <w:pStyle w:val="Footer"/>
      <w:ind w:right="360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7E6F" w14:textId="77777777" w:rsidR="00260F8D" w:rsidRDefault="00260F8D" w:rsidP="00283A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9E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11860AA" w14:textId="77777777" w:rsidR="00260F8D" w:rsidRPr="000332AF" w:rsidRDefault="00260F8D" w:rsidP="00463A65">
    <w:pPr>
      <w:pStyle w:val="Footer"/>
      <w:ind w:right="360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E5C6" w14:textId="77777777" w:rsidR="00A23923" w:rsidRDefault="00A23923">
      <w:r>
        <w:separator/>
      </w:r>
    </w:p>
  </w:footnote>
  <w:footnote w:type="continuationSeparator" w:id="0">
    <w:p w14:paraId="43FB593F" w14:textId="77777777" w:rsidR="00A23923" w:rsidRDefault="00A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2E7"/>
    <w:multiLevelType w:val="multilevel"/>
    <w:tmpl w:val="E2BCD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B5634CD"/>
    <w:multiLevelType w:val="multilevel"/>
    <w:tmpl w:val="E2428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53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3D2F63B4"/>
    <w:multiLevelType w:val="multilevel"/>
    <w:tmpl w:val="D7765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53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D3905C7"/>
    <w:multiLevelType w:val="hybridMultilevel"/>
    <w:tmpl w:val="BEDA5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C4C8B"/>
    <w:multiLevelType w:val="multilevel"/>
    <w:tmpl w:val="91FE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FDC1359"/>
    <w:multiLevelType w:val="hybridMultilevel"/>
    <w:tmpl w:val="37F64CA6"/>
    <w:lvl w:ilvl="0" w:tplc="684C8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2495A"/>
    <w:multiLevelType w:val="multilevel"/>
    <w:tmpl w:val="F8660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79383E96"/>
    <w:multiLevelType w:val="multilevel"/>
    <w:tmpl w:val="FDFE7E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936258390">
    <w:abstractNumId w:val="4"/>
  </w:num>
  <w:num w:numId="2" w16cid:durableId="165826738">
    <w:abstractNumId w:val="5"/>
  </w:num>
  <w:num w:numId="3" w16cid:durableId="1125343182">
    <w:abstractNumId w:val="3"/>
  </w:num>
  <w:num w:numId="4" w16cid:durableId="1845365599">
    <w:abstractNumId w:val="6"/>
  </w:num>
  <w:num w:numId="5" w16cid:durableId="1880821063">
    <w:abstractNumId w:val="2"/>
  </w:num>
  <w:num w:numId="6" w16cid:durableId="1817406757">
    <w:abstractNumId w:val="0"/>
  </w:num>
  <w:num w:numId="7" w16cid:durableId="294675912">
    <w:abstractNumId w:val="7"/>
  </w:num>
  <w:num w:numId="8" w16cid:durableId="13954237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D"/>
    <w:rsid w:val="00003912"/>
    <w:rsid w:val="00004128"/>
    <w:rsid w:val="00004EEF"/>
    <w:rsid w:val="000176A6"/>
    <w:rsid w:val="00021659"/>
    <w:rsid w:val="00022D4E"/>
    <w:rsid w:val="00023215"/>
    <w:rsid w:val="000239EB"/>
    <w:rsid w:val="00024808"/>
    <w:rsid w:val="000255EE"/>
    <w:rsid w:val="00025B07"/>
    <w:rsid w:val="000277E6"/>
    <w:rsid w:val="00030A90"/>
    <w:rsid w:val="000323A1"/>
    <w:rsid w:val="00032592"/>
    <w:rsid w:val="000332AF"/>
    <w:rsid w:val="00033F2B"/>
    <w:rsid w:val="00034BFA"/>
    <w:rsid w:val="00036F63"/>
    <w:rsid w:val="00040DBE"/>
    <w:rsid w:val="00042B79"/>
    <w:rsid w:val="000456EA"/>
    <w:rsid w:val="000521C7"/>
    <w:rsid w:val="00055B16"/>
    <w:rsid w:val="00063635"/>
    <w:rsid w:val="000663B6"/>
    <w:rsid w:val="00070D79"/>
    <w:rsid w:val="000724C2"/>
    <w:rsid w:val="0007297F"/>
    <w:rsid w:val="00075B63"/>
    <w:rsid w:val="00077544"/>
    <w:rsid w:val="00080060"/>
    <w:rsid w:val="00085296"/>
    <w:rsid w:val="00085761"/>
    <w:rsid w:val="0009285C"/>
    <w:rsid w:val="00092C07"/>
    <w:rsid w:val="000A487D"/>
    <w:rsid w:val="000A73F4"/>
    <w:rsid w:val="000A763F"/>
    <w:rsid w:val="000A7DC5"/>
    <w:rsid w:val="000B2955"/>
    <w:rsid w:val="000B516B"/>
    <w:rsid w:val="000C2C44"/>
    <w:rsid w:val="000C52BE"/>
    <w:rsid w:val="000C5774"/>
    <w:rsid w:val="000D3200"/>
    <w:rsid w:val="000D3D2B"/>
    <w:rsid w:val="000D7FF4"/>
    <w:rsid w:val="000E6554"/>
    <w:rsid w:val="000E6A1A"/>
    <w:rsid w:val="000F7186"/>
    <w:rsid w:val="000F7480"/>
    <w:rsid w:val="00102888"/>
    <w:rsid w:val="001062FB"/>
    <w:rsid w:val="001070E9"/>
    <w:rsid w:val="00112C79"/>
    <w:rsid w:val="0011370F"/>
    <w:rsid w:val="0012158E"/>
    <w:rsid w:val="0012397A"/>
    <w:rsid w:val="00125565"/>
    <w:rsid w:val="00132FD7"/>
    <w:rsid w:val="00136BF5"/>
    <w:rsid w:val="00136D27"/>
    <w:rsid w:val="00137562"/>
    <w:rsid w:val="001406C9"/>
    <w:rsid w:val="001431F8"/>
    <w:rsid w:val="00146243"/>
    <w:rsid w:val="00164B42"/>
    <w:rsid w:val="0017612D"/>
    <w:rsid w:val="00182495"/>
    <w:rsid w:val="001835D0"/>
    <w:rsid w:val="001904A2"/>
    <w:rsid w:val="0019469A"/>
    <w:rsid w:val="001952A0"/>
    <w:rsid w:val="001970C6"/>
    <w:rsid w:val="00197772"/>
    <w:rsid w:val="001A3E18"/>
    <w:rsid w:val="001A6549"/>
    <w:rsid w:val="001A6803"/>
    <w:rsid w:val="001C594D"/>
    <w:rsid w:val="001E1B9D"/>
    <w:rsid w:val="001E34AF"/>
    <w:rsid w:val="001E48EE"/>
    <w:rsid w:val="001F38CA"/>
    <w:rsid w:val="00204AC2"/>
    <w:rsid w:val="00204FD7"/>
    <w:rsid w:val="00210C6C"/>
    <w:rsid w:val="0022233C"/>
    <w:rsid w:val="00225ABC"/>
    <w:rsid w:val="00230603"/>
    <w:rsid w:val="0023287D"/>
    <w:rsid w:val="00232F4C"/>
    <w:rsid w:val="00234DE7"/>
    <w:rsid w:val="00235E45"/>
    <w:rsid w:val="002368E0"/>
    <w:rsid w:val="00241947"/>
    <w:rsid w:val="00241D14"/>
    <w:rsid w:val="00244881"/>
    <w:rsid w:val="0024516D"/>
    <w:rsid w:val="0025047E"/>
    <w:rsid w:val="002544F5"/>
    <w:rsid w:val="00254756"/>
    <w:rsid w:val="00255BFD"/>
    <w:rsid w:val="00260560"/>
    <w:rsid w:val="00260F8D"/>
    <w:rsid w:val="00261107"/>
    <w:rsid w:val="00262992"/>
    <w:rsid w:val="0026395A"/>
    <w:rsid w:val="0026688D"/>
    <w:rsid w:val="002724B2"/>
    <w:rsid w:val="002731D2"/>
    <w:rsid w:val="002738DE"/>
    <w:rsid w:val="00283A46"/>
    <w:rsid w:val="00283B0D"/>
    <w:rsid w:val="00286A78"/>
    <w:rsid w:val="00291037"/>
    <w:rsid w:val="00291042"/>
    <w:rsid w:val="0029311D"/>
    <w:rsid w:val="002A45E4"/>
    <w:rsid w:val="002A5C55"/>
    <w:rsid w:val="002A7DFE"/>
    <w:rsid w:val="002B6E45"/>
    <w:rsid w:val="002B788F"/>
    <w:rsid w:val="002D31C0"/>
    <w:rsid w:val="002E1370"/>
    <w:rsid w:val="002E3B7E"/>
    <w:rsid w:val="002E7097"/>
    <w:rsid w:val="002F2E64"/>
    <w:rsid w:val="003066F6"/>
    <w:rsid w:val="00310A4A"/>
    <w:rsid w:val="00313724"/>
    <w:rsid w:val="00320029"/>
    <w:rsid w:val="0032194B"/>
    <w:rsid w:val="00322954"/>
    <w:rsid w:val="00322AB6"/>
    <w:rsid w:val="003249A2"/>
    <w:rsid w:val="00324B6E"/>
    <w:rsid w:val="00325A4F"/>
    <w:rsid w:val="003267F1"/>
    <w:rsid w:val="00327CD2"/>
    <w:rsid w:val="00327E4C"/>
    <w:rsid w:val="00330BFE"/>
    <w:rsid w:val="0033450E"/>
    <w:rsid w:val="00340EA0"/>
    <w:rsid w:val="003456CA"/>
    <w:rsid w:val="00354C32"/>
    <w:rsid w:val="00356B47"/>
    <w:rsid w:val="0036441E"/>
    <w:rsid w:val="00365C9D"/>
    <w:rsid w:val="00370993"/>
    <w:rsid w:val="00371766"/>
    <w:rsid w:val="003735B1"/>
    <w:rsid w:val="00374233"/>
    <w:rsid w:val="00374F2D"/>
    <w:rsid w:val="00385A6C"/>
    <w:rsid w:val="003A3ADB"/>
    <w:rsid w:val="003A57EE"/>
    <w:rsid w:val="003A6372"/>
    <w:rsid w:val="003B6D0E"/>
    <w:rsid w:val="003B75C5"/>
    <w:rsid w:val="003C0C8A"/>
    <w:rsid w:val="003C0D35"/>
    <w:rsid w:val="003C1C59"/>
    <w:rsid w:val="003C1E9F"/>
    <w:rsid w:val="003C228D"/>
    <w:rsid w:val="003C6787"/>
    <w:rsid w:val="003D14B5"/>
    <w:rsid w:val="003D1C39"/>
    <w:rsid w:val="003D2FD0"/>
    <w:rsid w:val="003D3529"/>
    <w:rsid w:val="003D4886"/>
    <w:rsid w:val="003D6772"/>
    <w:rsid w:val="003D69A1"/>
    <w:rsid w:val="003D6DCA"/>
    <w:rsid w:val="003D7384"/>
    <w:rsid w:val="003E3B4C"/>
    <w:rsid w:val="003E3BF4"/>
    <w:rsid w:val="003E43F4"/>
    <w:rsid w:val="003E489C"/>
    <w:rsid w:val="003F4618"/>
    <w:rsid w:val="0041218B"/>
    <w:rsid w:val="00412323"/>
    <w:rsid w:val="00413BD1"/>
    <w:rsid w:val="00417ED0"/>
    <w:rsid w:val="00421F45"/>
    <w:rsid w:val="00422C5A"/>
    <w:rsid w:val="004232BA"/>
    <w:rsid w:val="00426524"/>
    <w:rsid w:val="0042783B"/>
    <w:rsid w:val="0044406A"/>
    <w:rsid w:val="00444385"/>
    <w:rsid w:val="0044715D"/>
    <w:rsid w:val="004519DF"/>
    <w:rsid w:val="00456B81"/>
    <w:rsid w:val="00463A65"/>
    <w:rsid w:val="0046786C"/>
    <w:rsid w:val="0047038C"/>
    <w:rsid w:val="00471157"/>
    <w:rsid w:val="00471720"/>
    <w:rsid w:val="0047215E"/>
    <w:rsid w:val="004731B1"/>
    <w:rsid w:val="00474938"/>
    <w:rsid w:val="004768E7"/>
    <w:rsid w:val="00476B02"/>
    <w:rsid w:val="00477714"/>
    <w:rsid w:val="00477E97"/>
    <w:rsid w:val="0048063A"/>
    <w:rsid w:val="00481F0A"/>
    <w:rsid w:val="00482DD5"/>
    <w:rsid w:val="00483542"/>
    <w:rsid w:val="00487641"/>
    <w:rsid w:val="0049015E"/>
    <w:rsid w:val="00496720"/>
    <w:rsid w:val="004A5D50"/>
    <w:rsid w:val="004A7588"/>
    <w:rsid w:val="004B0D2C"/>
    <w:rsid w:val="004B3415"/>
    <w:rsid w:val="004B4B59"/>
    <w:rsid w:val="004B7FAD"/>
    <w:rsid w:val="004C1A9A"/>
    <w:rsid w:val="004C6E53"/>
    <w:rsid w:val="004D6319"/>
    <w:rsid w:val="004D76F4"/>
    <w:rsid w:val="004E7346"/>
    <w:rsid w:val="004E7B33"/>
    <w:rsid w:val="004F53E1"/>
    <w:rsid w:val="00502166"/>
    <w:rsid w:val="005045EE"/>
    <w:rsid w:val="005108D6"/>
    <w:rsid w:val="0051114D"/>
    <w:rsid w:val="00511988"/>
    <w:rsid w:val="005209A8"/>
    <w:rsid w:val="005230B8"/>
    <w:rsid w:val="00523F99"/>
    <w:rsid w:val="005244B9"/>
    <w:rsid w:val="00525E9A"/>
    <w:rsid w:val="0053214F"/>
    <w:rsid w:val="005328A4"/>
    <w:rsid w:val="00533618"/>
    <w:rsid w:val="005414D7"/>
    <w:rsid w:val="0054477B"/>
    <w:rsid w:val="00545B35"/>
    <w:rsid w:val="0055164F"/>
    <w:rsid w:val="00560A6C"/>
    <w:rsid w:val="0056109F"/>
    <w:rsid w:val="00561C4D"/>
    <w:rsid w:val="00565E85"/>
    <w:rsid w:val="00566403"/>
    <w:rsid w:val="00566ACC"/>
    <w:rsid w:val="00571B56"/>
    <w:rsid w:val="00573016"/>
    <w:rsid w:val="005820E8"/>
    <w:rsid w:val="0058623A"/>
    <w:rsid w:val="00586823"/>
    <w:rsid w:val="00591011"/>
    <w:rsid w:val="00592ED3"/>
    <w:rsid w:val="005A1526"/>
    <w:rsid w:val="005B1017"/>
    <w:rsid w:val="005B3319"/>
    <w:rsid w:val="005B5752"/>
    <w:rsid w:val="005B7A0F"/>
    <w:rsid w:val="005C3979"/>
    <w:rsid w:val="005D0912"/>
    <w:rsid w:val="005D125C"/>
    <w:rsid w:val="005D3363"/>
    <w:rsid w:val="005D4198"/>
    <w:rsid w:val="005D7341"/>
    <w:rsid w:val="005D7950"/>
    <w:rsid w:val="005E435C"/>
    <w:rsid w:val="005E5AB6"/>
    <w:rsid w:val="005E60CB"/>
    <w:rsid w:val="005F1277"/>
    <w:rsid w:val="005F1D0D"/>
    <w:rsid w:val="005F204B"/>
    <w:rsid w:val="00601552"/>
    <w:rsid w:val="006039F3"/>
    <w:rsid w:val="00605CCA"/>
    <w:rsid w:val="006077E8"/>
    <w:rsid w:val="00613D61"/>
    <w:rsid w:val="00613DE6"/>
    <w:rsid w:val="0061574C"/>
    <w:rsid w:val="006161C9"/>
    <w:rsid w:val="00617A65"/>
    <w:rsid w:val="00623B95"/>
    <w:rsid w:val="00633267"/>
    <w:rsid w:val="006362E6"/>
    <w:rsid w:val="006365D9"/>
    <w:rsid w:val="006429D1"/>
    <w:rsid w:val="006467DA"/>
    <w:rsid w:val="00651DD5"/>
    <w:rsid w:val="00652CC5"/>
    <w:rsid w:val="00661DB3"/>
    <w:rsid w:val="00664920"/>
    <w:rsid w:val="006758E4"/>
    <w:rsid w:val="00680888"/>
    <w:rsid w:val="00680B65"/>
    <w:rsid w:val="006833F0"/>
    <w:rsid w:val="0068407E"/>
    <w:rsid w:val="006857FE"/>
    <w:rsid w:val="00690BAF"/>
    <w:rsid w:val="006946B4"/>
    <w:rsid w:val="006A4352"/>
    <w:rsid w:val="006A6D08"/>
    <w:rsid w:val="006B0AAE"/>
    <w:rsid w:val="006B1863"/>
    <w:rsid w:val="006B2E8B"/>
    <w:rsid w:val="006B4632"/>
    <w:rsid w:val="006C35FE"/>
    <w:rsid w:val="006C7FE5"/>
    <w:rsid w:val="006D0D5D"/>
    <w:rsid w:val="006D1265"/>
    <w:rsid w:val="006D3663"/>
    <w:rsid w:val="006E1954"/>
    <w:rsid w:val="006F4E85"/>
    <w:rsid w:val="00701A8F"/>
    <w:rsid w:val="00706B1A"/>
    <w:rsid w:val="0071076D"/>
    <w:rsid w:val="00716122"/>
    <w:rsid w:val="007177D7"/>
    <w:rsid w:val="007204A6"/>
    <w:rsid w:val="007210DF"/>
    <w:rsid w:val="00722525"/>
    <w:rsid w:val="00723041"/>
    <w:rsid w:val="00733D03"/>
    <w:rsid w:val="00735128"/>
    <w:rsid w:val="0073568C"/>
    <w:rsid w:val="00742F2B"/>
    <w:rsid w:val="00742FDC"/>
    <w:rsid w:val="00744B4B"/>
    <w:rsid w:val="00744C3F"/>
    <w:rsid w:val="00744F58"/>
    <w:rsid w:val="00751820"/>
    <w:rsid w:val="0076018B"/>
    <w:rsid w:val="00762420"/>
    <w:rsid w:val="00766EA3"/>
    <w:rsid w:val="00771152"/>
    <w:rsid w:val="007735BE"/>
    <w:rsid w:val="00774E4A"/>
    <w:rsid w:val="007754AF"/>
    <w:rsid w:val="007919A8"/>
    <w:rsid w:val="00792F2F"/>
    <w:rsid w:val="007937E2"/>
    <w:rsid w:val="0079432F"/>
    <w:rsid w:val="007955D8"/>
    <w:rsid w:val="007A053B"/>
    <w:rsid w:val="007A33C9"/>
    <w:rsid w:val="007B200D"/>
    <w:rsid w:val="007C03A7"/>
    <w:rsid w:val="007C209F"/>
    <w:rsid w:val="007D1172"/>
    <w:rsid w:val="007D5624"/>
    <w:rsid w:val="007D5A8B"/>
    <w:rsid w:val="007D5DEC"/>
    <w:rsid w:val="007D61F0"/>
    <w:rsid w:val="007E2746"/>
    <w:rsid w:val="007E4CF1"/>
    <w:rsid w:val="007E7595"/>
    <w:rsid w:val="007F00C1"/>
    <w:rsid w:val="007F2023"/>
    <w:rsid w:val="007F332E"/>
    <w:rsid w:val="007F3560"/>
    <w:rsid w:val="007F4C57"/>
    <w:rsid w:val="007F769E"/>
    <w:rsid w:val="0080093B"/>
    <w:rsid w:val="008010BE"/>
    <w:rsid w:val="00802001"/>
    <w:rsid w:val="00805938"/>
    <w:rsid w:val="00807968"/>
    <w:rsid w:val="008115F6"/>
    <w:rsid w:val="00813075"/>
    <w:rsid w:val="00820172"/>
    <w:rsid w:val="00820A75"/>
    <w:rsid w:val="00824A2B"/>
    <w:rsid w:val="0082789B"/>
    <w:rsid w:val="00834FA9"/>
    <w:rsid w:val="008443B1"/>
    <w:rsid w:val="008530AC"/>
    <w:rsid w:val="0085357B"/>
    <w:rsid w:val="00854A2B"/>
    <w:rsid w:val="00857FDB"/>
    <w:rsid w:val="00863A17"/>
    <w:rsid w:val="00864FA0"/>
    <w:rsid w:val="00867428"/>
    <w:rsid w:val="00867E75"/>
    <w:rsid w:val="00867EEF"/>
    <w:rsid w:val="00870349"/>
    <w:rsid w:val="008922F9"/>
    <w:rsid w:val="008A227B"/>
    <w:rsid w:val="008A4E96"/>
    <w:rsid w:val="008A4F83"/>
    <w:rsid w:val="008A59FA"/>
    <w:rsid w:val="008B0A73"/>
    <w:rsid w:val="008B14EE"/>
    <w:rsid w:val="008B3186"/>
    <w:rsid w:val="008B525D"/>
    <w:rsid w:val="008B6E4C"/>
    <w:rsid w:val="008C0697"/>
    <w:rsid w:val="008C1427"/>
    <w:rsid w:val="008C54F1"/>
    <w:rsid w:val="008D48A2"/>
    <w:rsid w:val="008D5579"/>
    <w:rsid w:val="008D7D06"/>
    <w:rsid w:val="008E322B"/>
    <w:rsid w:val="008F0A5F"/>
    <w:rsid w:val="008F2633"/>
    <w:rsid w:val="0090057B"/>
    <w:rsid w:val="00901C94"/>
    <w:rsid w:val="0091122F"/>
    <w:rsid w:val="009150D4"/>
    <w:rsid w:val="00915436"/>
    <w:rsid w:val="00915C9F"/>
    <w:rsid w:val="009173FA"/>
    <w:rsid w:val="00923CB5"/>
    <w:rsid w:val="00926FE2"/>
    <w:rsid w:val="0093012E"/>
    <w:rsid w:val="009357E0"/>
    <w:rsid w:val="009447B3"/>
    <w:rsid w:val="009555EB"/>
    <w:rsid w:val="00961DAD"/>
    <w:rsid w:val="009668CB"/>
    <w:rsid w:val="009710B6"/>
    <w:rsid w:val="00974255"/>
    <w:rsid w:val="0097579A"/>
    <w:rsid w:val="00981EC9"/>
    <w:rsid w:val="00986D63"/>
    <w:rsid w:val="009921CE"/>
    <w:rsid w:val="0099405D"/>
    <w:rsid w:val="009A08E6"/>
    <w:rsid w:val="009A18BA"/>
    <w:rsid w:val="009A3407"/>
    <w:rsid w:val="009A5A9A"/>
    <w:rsid w:val="009B24C9"/>
    <w:rsid w:val="009B7DBE"/>
    <w:rsid w:val="009C14E4"/>
    <w:rsid w:val="009C2E11"/>
    <w:rsid w:val="009C5F43"/>
    <w:rsid w:val="009D06A4"/>
    <w:rsid w:val="009D1F28"/>
    <w:rsid w:val="009D25E8"/>
    <w:rsid w:val="009D3386"/>
    <w:rsid w:val="009D3D78"/>
    <w:rsid w:val="009D433B"/>
    <w:rsid w:val="009D4626"/>
    <w:rsid w:val="009D7C14"/>
    <w:rsid w:val="009E22E1"/>
    <w:rsid w:val="009F044B"/>
    <w:rsid w:val="009F2192"/>
    <w:rsid w:val="009F2E1F"/>
    <w:rsid w:val="009F353D"/>
    <w:rsid w:val="009F44E6"/>
    <w:rsid w:val="009F68FB"/>
    <w:rsid w:val="009F793B"/>
    <w:rsid w:val="00A06868"/>
    <w:rsid w:val="00A10491"/>
    <w:rsid w:val="00A10769"/>
    <w:rsid w:val="00A10B2F"/>
    <w:rsid w:val="00A116B1"/>
    <w:rsid w:val="00A20BFB"/>
    <w:rsid w:val="00A231FE"/>
    <w:rsid w:val="00A23862"/>
    <w:rsid w:val="00A23923"/>
    <w:rsid w:val="00A26C17"/>
    <w:rsid w:val="00A30753"/>
    <w:rsid w:val="00A30F22"/>
    <w:rsid w:val="00A45B6C"/>
    <w:rsid w:val="00A607E2"/>
    <w:rsid w:val="00A65991"/>
    <w:rsid w:val="00A665F1"/>
    <w:rsid w:val="00A71675"/>
    <w:rsid w:val="00A76520"/>
    <w:rsid w:val="00A82028"/>
    <w:rsid w:val="00A83F37"/>
    <w:rsid w:val="00A94109"/>
    <w:rsid w:val="00AC0453"/>
    <w:rsid w:val="00AC0586"/>
    <w:rsid w:val="00AC4C12"/>
    <w:rsid w:val="00AD2B8B"/>
    <w:rsid w:val="00AE307E"/>
    <w:rsid w:val="00AE34F7"/>
    <w:rsid w:val="00AE3D22"/>
    <w:rsid w:val="00AE60EA"/>
    <w:rsid w:val="00AE740E"/>
    <w:rsid w:val="00AF399D"/>
    <w:rsid w:val="00B0053F"/>
    <w:rsid w:val="00B074DA"/>
    <w:rsid w:val="00B11FB0"/>
    <w:rsid w:val="00B205AE"/>
    <w:rsid w:val="00B2155F"/>
    <w:rsid w:val="00B23F17"/>
    <w:rsid w:val="00B32E81"/>
    <w:rsid w:val="00B35425"/>
    <w:rsid w:val="00B376FD"/>
    <w:rsid w:val="00B44B5A"/>
    <w:rsid w:val="00B53D8B"/>
    <w:rsid w:val="00B53E31"/>
    <w:rsid w:val="00B54B88"/>
    <w:rsid w:val="00B56F4D"/>
    <w:rsid w:val="00B612AD"/>
    <w:rsid w:val="00B66661"/>
    <w:rsid w:val="00B7360F"/>
    <w:rsid w:val="00B743B1"/>
    <w:rsid w:val="00B745A1"/>
    <w:rsid w:val="00B7703A"/>
    <w:rsid w:val="00B84590"/>
    <w:rsid w:val="00B86BBB"/>
    <w:rsid w:val="00B96984"/>
    <w:rsid w:val="00B97831"/>
    <w:rsid w:val="00BA1A6F"/>
    <w:rsid w:val="00BA2E20"/>
    <w:rsid w:val="00BB017E"/>
    <w:rsid w:val="00BB42E5"/>
    <w:rsid w:val="00BB6CF2"/>
    <w:rsid w:val="00BC066B"/>
    <w:rsid w:val="00BC3951"/>
    <w:rsid w:val="00BC413B"/>
    <w:rsid w:val="00BC61F3"/>
    <w:rsid w:val="00BD3777"/>
    <w:rsid w:val="00BE091B"/>
    <w:rsid w:val="00BE434E"/>
    <w:rsid w:val="00BE4B14"/>
    <w:rsid w:val="00BF0981"/>
    <w:rsid w:val="00BF150E"/>
    <w:rsid w:val="00C01D48"/>
    <w:rsid w:val="00C141C1"/>
    <w:rsid w:val="00C20A84"/>
    <w:rsid w:val="00C20ED7"/>
    <w:rsid w:val="00C33F99"/>
    <w:rsid w:val="00C36036"/>
    <w:rsid w:val="00C4655D"/>
    <w:rsid w:val="00C506B6"/>
    <w:rsid w:val="00C511EA"/>
    <w:rsid w:val="00C61572"/>
    <w:rsid w:val="00C61DC7"/>
    <w:rsid w:val="00C66954"/>
    <w:rsid w:val="00C730E1"/>
    <w:rsid w:val="00C73897"/>
    <w:rsid w:val="00C74151"/>
    <w:rsid w:val="00C74B22"/>
    <w:rsid w:val="00C819E4"/>
    <w:rsid w:val="00C84D84"/>
    <w:rsid w:val="00C85DE8"/>
    <w:rsid w:val="00C90007"/>
    <w:rsid w:val="00C90D0C"/>
    <w:rsid w:val="00C92CD0"/>
    <w:rsid w:val="00C95CC1"/>
    <w:rsid w:val="00CA11BC"/>
    <w:rsid w:val="00CB0C3A"/>
    <w:rsid w:val="00CB38AC"/>
    <w:rsid w:val="00CC153B"/>
    <w:rsid w:val="00CC4E6F"/>
    <w:rsid w:val="00CC5E63"/>
    <w:rsid w:val="00CC73BF"/>
    <w:rsid w:val="00CD0800"/>
    <w:rsid w:val="00CD3993"/>
    <w:rsid w:val="00CD7D79"/>
    <w:rsid w:val="00CE225F"/>
    <w:rsid w:val="00CE2482"/>
    <w:rsid w:val="00CE4253"/>
    <w:rsid w:val="00CE4686"/>
    <w:rsid w:val="00CE4EB9"/>
    <w:rsid w:val="00CF2D6C"/>
    <w:rsid w:val="00D00C52"/>
    <w:rsid w:val="00D03339"/>
    <w:rsid w:val="00D04D32"/>
    <w:rsid w:val="00D04E9D"/>
    <w:rsid w:val="00D070FD"/>
    <w:rsid w:val="00D0773B"/>
    <w:rsid w:val="00D10828"/>
    <w:rsid w:val="00D12A69"/>
    <w:rsid w:val="00D20B61"/>
    <w:rsid w:val="00D2138B"/>
    <w:rsid w:val="00D22846"/>
    <w:rsid w:val="00D2475F"/>
    <w:rsid w:val="00D250FE"/>
    <w:rsid w:val="00D26405"/>
    <w:rsid w:val="00D34E74"/>
    <w:rsid w:val="00D364E5"/>
    <w:rsid w:val="00D46755"/>
    <w:rsid w:val="00D5013C"/>
    <w:rsid w:val="00D50497"/>
    <w:rsid w:val="00D5068A"/>
    <w:rsid w:val="00D604BA"/>
    <w:rsid w:val="00D6294C"/>
    <w:rsid w:val="00D64949"/>
    <w:rsid w:val="00D65B95"/>
    <w:rsid w:val="00D66239"/>
    <w:rsid w:val="00D76CB3"/>
    <w:rsid w:val="00D80C62"/>
    <w:rsid w:val="00D80D89"/>
    <w:rsid w:val="00D84713"/>
    <w:rsid w:val="00DA0C50"/>
    <w:rsid w:val="00DA2872"/>
    <w:rsid w:val="00DA4EA5"/>
    <w:rsid w:val="00DA5F5D"/>
    <w:rsid w:val="00DB557E"/>
    <w:rsid w:val="00DB57F3"/>
    <w:rsid w:val="00DB58CF"/>
    <w:rsid w:val="00DB620B"/>
    <w:rsid w:val="00DB6A1B"/>
    <w:rsid w:val="00DC2A67"/>
    <w:rsid w:val="00DC6456"/>
    <w:rsid w:val="00DC6A42"/>
    <w:rsid w:val="00DC7B68"/>
    <w:rsid w:val="00DD1894"/>
    <w:rsid w:val="00DD2793"/>
    <w:rsid w:val="00DD2860"/>
    <w:rsid w:val="00DD300B"/>
    <w:rsid w:val="00DE601A"/>
    <w:rsid w:val="00DF0EFC"/>
    <w:rsid w:val="00DF6415"/>
    <w:rsid w:val="00DF682F"/>
    <w:rsid w:val="00DF785A"/>
    <w:rsid w:val="00E032C4"/>
    <w:rsid w:val="00E14F14"/>
    <w:rsid w:val="00E15875"/>
    <w:rsid w:val="00E1683D"/>
    <w:rsid w:val="00E178C7"/>
    <w:rsid w:val="00E21BCD"/>
    <w:rsid w:val="00E24727"/>
    <w:rsid w:val="00E2517A"/>
    <w:rsid w:val="00E252C7"/>
    <w:rsid w:val="00E2539B"/>
    <w:rsid w:val="00E25CE7"/>
    <w:rsid w:val="00E269FD"/>
    <w:rsid w:val="00E33190"/>
    <w:rsid w:val="00E34004"/>
    <w:rsid w:val="00E4381A"/>
    <w:rsid w:val="00E47CB3"/>
    <w:rsid w:val="00E63ABB"/>
    <w:rsid w:val="00E650E8"/>
    <w:rsid w:val="00E6589E"/>
    <w:rsid w:val="00E65DDC"/>
    <w:rsid w:val="00E669F0"/>
    <w:rsid w:val="00E74CE0"/>
    <w:rsid w:val="00E8234D"/>
    <w:rsid w:val="00E867E5"/>
    <w:rsid w:val="00E90229"/>
    <w:rsid w:val="00E918AF"/>
    <w:rsid w:val="00EA1398"/>
    <w:rsid w:val="00EA749A"/>
    <w:rsid w:val="00EB34BF"/>
    <w:rsid w:val="00EB5B61"/>
    <w:rsid w:val="00EC0D80"/>
    <w:rsid w:val="00EC1145"/>
    <w:rsid w:val="00EC7C9D"/>
    <w:rsid w:val="00ED14A9"/>
    <w:rsid w:val="00ED7250"/>
    <w:rsid w:val="00EE116F"/>
    <w:rsid w:val="00EE263B"/>
    <w:rsid w:val="00EE59F3"/>
    <w:rsid w:val="00EE65FA"/>
    <w:rsid w:val="00EF4288"/>
    <w:rsid w:val="00EF4F46"/>
    <w:rsid w:val="00F02980"/>
    <w:rsid w:val="00F17D9D"/>
    <w:rsid w:val="00F25F5E"/>
    <w:rsid w:val="00F31978"/>
    <w:rsid w:val="00F32D28"/>
    <w:rsid w:val="00F32E1F"/>
    <w:rsid w:val="00F3405A"/>
    <w:rsid w:val="00F35F6D"/>
    <w:rsid w:val="00F4091F"/>
    <w:rsid w:val="00F41C8D"/>
    <w:rsid w:val="00F45037"/>
    <w:rsid w:val="00F6628D"/>
    <w:rsid w:val="00F66DC2"/>
    <w:rsid w:val="00F67283"/>
    <w:rsid w:val="00F71BEA"/>
    <w:rsid w:val="00F7765B"/>
    <w:rsid w:val="00F80311"/>
    <w:rsid w:val="00F80C44"/>
    <w:rsid w:val="00F82C76"/>
    <w:rsid w:val="00F82DE8"/>
    <w:rsid w:val="00F83B14"/>
    <w:rsid w:val="00F86007"/>
    <w:rsid w:val="00F9010B"/>
    <w:rsid w:val="00F949DA"/>
    <w:rsid w:val="00FA16A7"/>
    <w:rsid w:val="00FA1F98"/>
    <w:rsid w:val="00FA25EE"/>
    <w:rsid w:val="00FA58DC"/>
    <w:rsid w:val="00FA6422"/>
    <w:rsid w:val="00FA771C"/>
    <w:rsid w:val="00FB21DC"/>
    <w:rsid w:val="00FB350B"/>
    <w:rsid w:val="00FB7E74"/>
    <w:rsid w:val="00FC1242"/>
    <w:rsid w:val="00FC644F"/>
    <w:rsid w:val="00FC791B"/>
    <w:rsid w:val="00FD48BD"/>
    <w:rsid w:val="00FD4B5E"/>
    <w:rsid w:val="00FD5D7D"/>
    <w:rsid w:val="00FE1E94"/>
    <w:rsid w:val="00FF387A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60051"/>
  <w15:chartTrackingRefBased/>
  <w15:docId w15:val="{02ED4E76-323D-432F-926C-4F96214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MD" w:eastAsia="ro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B9D"/>
    <w:rPr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1E1B9D"/>
    <w:pPr>
      <w:keepNext/>
      <w:jc w:val="both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rsid w:val="001E1B9D"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qFormat/>
    <w:rsid w:val="001E1B9D"/>
    <w:pPr>
      <w:keepNext/>
      <w:jc w:val="center"/>
      <w:outlineLvl w:val="2"/>
    </w:pPr>
    <w:rPr>
      <w:sz w:val="28"/>
      <w:lang w:val="ro-RO"/>
    </w:rPr>
  </w:style>
  <w:style w:type="paragraph" w:styleId="Heading5">
    <w:name w:val="heading 5"/>
    <w:basedOn w:val="Normal"/>
    <w:next w:val="Normal"/>
    <w:qFormat/>
    <w:rsid w:val="001E1B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E1B9D"/>
    <w:pPr>
      <w:jc w:val="both"/>
    </w:pPr>
    <w:rPr>
      <w:sz w:val="28"/>
      <w:lang w:val="ro-RO"/>
    </w:rPr>
  </w:style>
  <w:style w:type="paragraph" w:styleId="BodyText">
    <w:name w:val="Body Text"/>
    <w:basedOn w:val="Normal"/>
    <w:rsid w:val="001E1B9D"/>
    <w:rPr>
      <w:lang w:val="ro-RO"/>
    </w:rPr>
  </w:style>
  <w:style w:type="character" w:styleId="FootnoteReference">
    <w:name w:val="footnote reference"/>
    <w:semiHidden/>
    <w:rsid w:val="001E1B9D"/>
    <w:rPr>
      <w:vertAlign w:val="superscript"/>
    </w:rPr>
  </w:style>
  <w:style w:type="paragraph" w:styleId="FootnoteText">
    <w:name w:val="footnote text"/>
    <w:basedOn w:val="Normal"/>
    <w:semiHidden/>
    <w:rsid w:val="001E1B9D"/>
    <w:pPr>
      <w:ind w:left="180" w:hanging="180"/>
    </w:pPr>
    <w:rPr>
      <w:sz w:val="16"/>
      <w:lang w:val="ro-RO"/>
    </w:rPr>
  </w:style>
  <w:style w:type="paragraph" w:customStyle="1" w:styleId="Normal1">
    <w:name w:val="Normal1"/>
    <w:rsid w:val="001E1B9D"/>
    <w:pPr>
      <w:widowControl w:val="0"/>
      <w:snapToGrid w:val="0"/>
      <w:spacing w:before="140"/>
      <w:ind w:left="40" w:firstLine="300"/>
      <w:jc w:val="both"/>
    </w:pPr>
    <w:rPr>
      <w:sz w:val="16"/>
      <w:lang w:val="ru-RU" w:eastAsia="ru-RU"/>
    </w:rPr>
  </w:style>
  <w:style w:type="paragraph" w:customStyle="1" w:styleId="FR4">
    <w:name w:val="FR4"/>
    <w:rsid w:val="001E1B9D"/>
    <w:pPr>
      <w:widowControl w:val="0"/>
      <w:snapToGrid w:val="0"/>
      <w:spacing w:before="140" w:line="319" w:lineRule="auto"/>
      <w:ind w:left="720" w:right="200"/>
    </w:pPr>
    <w:rPr>
      <w:rFonts w:ascii="Arial" w:hAnsi="Arial"/>
      <w:sz w:val="12"/>
      <w:lang w:val="en-US" w:eastAsia="ru-RU"/>
    </w:rPr>
  </w:style>
  <w:style w:type="paragraph" w:styleId="HTMLPreformatted">
    <w:name w:val="HTML Preformatted"/>
    <w:basedOn w:val="Normal"/>
    <w:rsid w:val="00617A65"/>
    <w:rPr>
      <w:rFonts w:ascii="Courier New" w:hAnsi="Courier New" w:cs="Courier New"/>
      <w:szCs w:val="20"/>
    </w:rPr>
  </w:style>
  <w:style w:type="paragraph" w:styleId="Footer">
    <w:name w:val="footer"/>
    <w:basedOn w:val="Normal"/>
    <w:link w:val="FooterChar"/>
    <w:uiPriority w:val="99"/>
    <w:rsid w:val="004B341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B3415"/>
  </w:style>
  <w:style w:type="paragraph" w:styleId="BlockText">
    <w:name w:val="Block Text"/>
    <w:basedOn w:val="Normal"/>
    <w:rsid w:val="00F35F6D"/>
    <w:pPr>
      <w:tabs>
        <w:tab w:val="left" w:pos="-720"/>
      </w:tabs>
      <w:suppressAutoHyphens/>
      <w:ind w:left="-284" w:right="-57" w:firstLine="426"/>
    </w:pPr>
    <w:rPr>
      <w:spacing w:val="-2"/>
      <w:sz w:val="24"/>
      <w:szCs w:val="20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523F99"/>
    <w:pPr>
      <w:ind w:left="720"/>
    </w:pPr>
  </w:style>
  <w:style w:type="paragraph" w:styleId="Header">
    <w:name w:val="header"/>
    <w:basedOn w:val="Normal"/>
    <w:link w:val="HeaderChar"/>
    <w:rsid w:val="000332A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0332AF"/>
    <w:rPr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0332AF"/>
    <w:rPr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322AB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22AB6"/>
    <w:rPr>
      <w:rFonts w:ascii="Tahoma" w:hAnsi="Tahoma" w:cs="Tahoma"/>
      <w:sz w:val="16"/>
      <w:szCs w:val="16"/>
      <w:lang w:val="ru-RU" w:eastAsia="ru-RU"/>
    </w:rPr>
  </w:style>
  <w:style w:type="character" w:styleId="CommentReference">
    <w:name w:val="annotation reference"/>
    <w:rsid w:val="001835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5D0"/>
    <w:rPr>
      <w:szCs w:val="20"/>
    </w:rPr>
  </w:style>
  <w:style w:type="character" w:customStyle="1" w:styleId="CommentTextChar">
    <w:name w:val="Comment Text Char"/>
    <w:link w:val="CommentText"/>
    <w:rsid w:val="001835D0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1835D0"/>
    <w:rPr>
      <w:b/>
      <w:bCs/>
    </w:rPr>
  </w:style>
  <w:style w:type="character" w:customStyle="1" w:styleId="CommentSubjectChar">
    <w:name w:val="Comment Subject Char"/>
    <w:link w:val="CommentSubject"/>
    <w:rsid w:val="001835D0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D04E9D"/>
    <w:rPr>
      <w:szCs w:val="24"/>
      <w:lang w:val="ru-RU" w:eastAsia="ru-RU"/>
    </w:rPr>
  </w:style>
  <w:style w:type="character" w:styleId="Emphasis">
    <w:name w:val="Emphasis"/>
    <w:uiPriority w:val="20"/>
    <w:qFormat/>
    <w:rsid w:val="003D7384"/>
    <w:rPr>
      <w:i/>
      <w:iCs/>
    </w:rPr>
  </w:style>
  <w:style w:type="character" w:styleId="Strong">
    <w:name w:val="Strong"/>
    <w:uiPriority w:val="22"/>
    <w:qFormat/>
    <w:rsid w:val="003D7384"/>
    <w:rPr>
      <w:b/>
      <w:bCs/>
    </w:rPr>
  </w:style>
  <w:style w:type="paragraph" w:styleId="NormalWeb">
    <w:name w:val="Normal (Web)"/>
    <w:basedOn w:val="Normal"/>
    <w:uiPriority w:val="99"/>
    <w:unhideWhenUsed/>
    <w:rsid w:val="0047038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1809</Words>
  <Characters>10495</Characters>
  <Application>Microsoft Office Word</Application>
  <DocSecurity>0</DocSecurity>
  <Lines>87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INDICAŢII METODOLOGICE</vt:lpstr>
      <vt:lpstr>INDICAŢII METODOLOGICE</vt:lpstr>
      <vt:lpstr>INDICAŢII METODOLOGICE</vt:lpstr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INDICAŢII METODOLOGICE</dc:title>
  <dc:subject/>
  <dc:creator>Iurie Mocanu</dc:creator>
  <cp:keywords/>
  <cp:lastModifiedBy>Craciun Andrei</cp:lastModifiedBy>
  <cp:revision>5</cp:revision>
  <cp:lastPrinted>2016-12-26T11:41:00Z</cp:lastPrinted>
  <dcterms:created xsi:type="dcterms:W3CDTF">2023-03-22T17:05:00Z</dcterms:created>
  <dcterms:modified xsi:type="dcterms:W3CDTF">2023-03-27T05:54:00Z</dcterms:modified>
</cp:coreProperties>
</file>