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5534" w14:textId="77777777" w:rsidR="003E37B3" w:rsidRDefault="00B51C60" w:rsidP="00E41184">
      <w:pPr>
        <w:pStyle w:val="Titlustinga"/>
        <w:rPr>
          <w:noProof/>
          <w:sz w:val="28"/>
          <w:szCs w:val="28"/>
          <w:lang w:val="en-US"/>
        </w:rPr>
      </w:pPr>
      <w:bookmarkStart w:id="0" w:name="_Hlk22566897"/>
      <w:r w:rsidRPr="00EB0379">
        <w:rPr>
          <w:rFonts w:ascii="Times New Roman" w:hAnsi="Times New Roman" w:cs="Times New Roman"/>
          <w:noProof/>
          <w:sz w:val="28"/>
          <w:szCs w:val="28"/>
          <w:lang w:eastAsia="ro-RO"/>
        </w:rPr>
        <mc:AlternateContent>
          <mc:Choice Requires="wps">
            <w:drawing>
              <wp:anchor distT="0" distB="0" distL="114300" distR="114300" simplePos="0" relativeHeight="251659264" behindDoc="0" locked="0" layoutInCell="1" allowOverlap="1" wp14:anchorId="13D5951B" wp14:editId="03C5F172">
                <wp:simplePos x="0" y="0"/>
                <wp:positionH relativeFrom="page">
                  <wp:posOffset>4792980</wp:posOffset>
                </wp:positionH>
                <wp:positionV relativeFrom="page">
                  <wp:posOffset>226004</wp:posOffset>
                </wp:positionV>
                <wp:extent cx="2074545" cy="929005"/>
                <wp:effectExtent l="0" t="0" r="1905" b="4445"/>
                <wp:wrapNone/>
                <wp:docPr id="4" name="Text Box 4"/>
                <wp:cNvGraphicFramePr/>
                <a:graphic xmlns:a="http://schemas.openxmlformats.org/drawingml/2006/main">
                  <a:graphicData uri="http://schemas.microsoft.com/office/word/2010/wordprocessingShape">
                    <wps:wsp>
                      <wps:cNvSpPr txBox="1"/>
                      <wps:spPr>
                        <a:xfrm>
                          <a:off x="0" y="0"/>
                          <a:ext cx="2074545" cy="929005"/>
                        </a:xfrm>
                        <a:prstGeom prst="rect">
                          <a:avLst/>
                        </a:prstGeom>
                        <a:noFill/>
                        <a:ln w="6350">
                          <a:noFill/>
                        </a:ln>
                      </wps:spPr>
                      <wps:txbx>
                        <w:txbxContent>
                          <w:p w14:paraId="57012F3E" w14:textId="77777777" w:rsidR="0041409F" w:rsidRDefault="0041409F" w:rsidP="0041409F">
                            <w:pPr>
                              <w:spacing w:after="160" w:line="251" w:lineRule="auto"/>
                              <w:ind w:left="0"/>
                              <w:jc w:val="right"/>
                              <w:textDirection w:val="btLr"/>
                              <w:rPr>
                                <w:sz w:val="28"/>
                                <w:szCs w:val="28"/>
                              </w:rPr>
                            </w:pPr>
                          </w:p>
                          <w:p w14:paraId="5D7731F1" w14:textId="7B6CD644" w:rsidR="0041409F" w:rsidRPr="00411FFE" w:rsidRDefault="0041409F" w:rsidP="0041409F">
                            <w:pPr>
                              <w:spacing w:after="160" w:line="251" w:lineRule="auto"/>
                              <w:ind w:left="0"/>
                              <w:jc w:val="right"/>
                              <w:textDirection w:val="btLr"/>
                              <w:rPr>
                                <w:sz w:val="28"/>
                                <w:szCs w:val="28"/>
                              </w:rPr>
                            </w:pPr>
                            <w:r w:rsidRPr="00411FFE">
                              <w:rPr>
                                <w:sz w:val="28"/>
                                <w:szCs w:val="28"/>
                              </w:rPr>
                              <w:t xml:space="preserve">DA nr. </w:t>
                            </w:r>
                            <w:r w:rsidR="007F0B87">
                              <w:rPr>
                                <w:sz w:val="28"/>
                                <w:szCs w:val="28"/>
                                <w:lang w:val="ro-MD"/>
                              </w:rPr>
                              <w:t>____</w:t>
                            </w:r>
                            <w:r w:rsidRPr="00411FFE">
                              <w:rPr>
                                <w:sz w:val="28"/>
                                <w:szCs w:val="28"/>
                              </w:rPr>
                              <w:t>/0</w:t>
                            </w:r>
                            <w:r w:rsidRPr="00411FFE">
                              <w:rPr>
                                <w:sz w:val="28"/>
                                <w:szCs w:val="28"/>
                                <w:lang w:val="ro-MD"/>
                              </w:rPr>
                              <w:t>2</w:t>
                            </w:r>
                            <w:r w:rsidRPr="00411FFE">
                              <w:rPr>
                                <w:sz w:val="28"/>
                                <w:szCs w:val="28"/>
                              </w:rPr>
                              <w:t>-</w:t>
                            </w:r>
                            <w:r w:rsidR="007F0B87">
                              <w:rPr>
                                <w:sz w:val="28"/>
                                <w:szCs w:val="28"/>
                                <w:lang w:val="ro-MD"/>
                              </w:rPr>
                              <w:t>____</w:t>
                            </w:r>
                            <w:r w:rsidRPr="00411FFE">
                              <w:rPr>
                                <w:sz w:val="28"/>
                                <w:szCs w:val="28"/>
                              </w:rPr>
                              <w:t xml:space="preserve"> </w:t>
                            </w:r>
                          </w:p>
                          <w:p w14:paraId="40C3DA6B" w14:textId="71F43803" w:rsidR="0041409F" w:rsidRPr="008957FC" w:rsidRDefault="0041409F" w:rsidP="0041409F">
                            <w:pPr>
                              <w:spacing w:after="400" w:line="251" w:lineRule="auto"/>
                              <w:ind w:left="0"/>
                              <w:jc w:val="right"/>
                              <w:textDirection w:val="btLr"/>
                              <w:rPr>
                                <w:sz w:val="28"/>
                                <w:szCs w:val="28"/>
                                <w:lang w:val="ro-MD"/>
                              </w:rPr>
                            </w:pPr>
                            <w:r w:rsidRPr="00411FFE">
                              <w:rPr>
                                <w:sz w:val="28"/>
                                <w:szCs w:val="28"/>
                              </w:rPr>
                              <w:t xml:space="preserve"> </w:t>
                            </w:r>
                            <w:r w:rsidR="007F0B87">
                              <w:rPr>
                                <w:sz w:val="28"/>
                                <w:szCs w:val="28"/>
                                <w:lang w:val="ro-MD"/>
                              </w:rPr>
                              <w:t xml:space="preserve"> _____________</w:t>
                            </w:r>
                            <w:r w:rsidRPr="00411FFE">
                              <w:rPr>
                                <w:sz w:val="28"/>
                                <w:szCs w:val="28"/>
                              </w:rPr>
                              <w:t>202</w:t>
                            </w:r>
                            <w:r>
                              <w:rPr>
                                <w:sz w:val="28"/>
                                <w:szCs w:val="28"/>
                                <w:lang w:val="ro-MD"/>
                              </w:rPr>
                              <w:t>1</w:t>
                            </w:r>
                          </w:p>
                          <w:p w14:paraId="334C5A69" w14:textId="15B50B17" w:rsidR="00B51C60" w:rsidRPr="008669C8" w:rsidRDefault="00B51C60" w:rsidP="00B51C60">
                            <w:pPr>
                              <w:pStyle w:val="nr"/>
                              <w:rPr>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5951B" id="_x0000_t202" coordsize="21600,21600" o:spt="202" path="m,l,21600r21600,l21600,xe">
                <v:stroke joinstyle="miter"/>
                <v:path gradientshapeok="t" o:connecttype="rect"/>
              </v:shapetype>
              <v:shape id="Text Box 4" o:spid="_x0000_s1026" type="#_x0000_t202" style="position:absolute;left:0;text-align:left;margin-left:377.4pt;margin-top:17.8pt;width:163.35pt;height:7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" filled="f" stroked="f" strokeweight=".5pt">
                <v:textbox inset="0,0,0,0">
                  <w:txbxContent>
                    <w:p w14:paraId="57012F3E" w14:textId="77777777" w:rsidR="0041409F" w:rsidRDefault="0041409F" w:rsidP="0041409F">
                      <w:pPr>
                        <w:spacing w:after="160" w:line="251" w:lineRule="auto"/>
                        <w:ind w:left="0"/>
                        <w:jc w:val="right"/>
                        <w:textDirection w:val="btLr"/>
                        <w:rPr>
                          <w:sz w:val="28"/>
                          <w:szCs w:val="28"/>
                        </w:rPr>
                      </w:pPr>
                    </w:p>
                    <w:p w14:paraId="5D7731F1" w14:textId="7B6CD644" w:rsidR="0041409F" w:rsidRPr="00411FFE" w:rsidRDefault="0041409F" w:rsidP="0041409F">
                      <w:pPr>
                        <w:spacing w:after="160" w:line="251" w:lineRule="auto"/>
                        <w:ind w:left="0"/>
                        <w:jc w:val="right"/>
                        <w:textDirection w:val="btLr"/>
                        <w:rPr>
                          <w:sz w:val="28"/>
                          <w:szCs w:val="28"/>
                        </w:rPr>
                      </w:pPr>
                      <w:r w:rsidRPr="00411FFE">
                        <w:rPr>
                          <w:sz w:val="28"/>
                          <w:szCs w:val="28"/>
                        </w:rPr>
                        <w:t xml:space="preserve">DA nr. </w:t>
                      </w:r>
                      <w:r w:rsidR="007F0B87">
                        <w:rPr>
                          <w:sz w:val="28"/>
                          <w:szCs w:val="28"/>
                          <w:lang w:val="ro-MD"/>
                        </w:rPr>
                        <w:t>____</w:t>
                      </w:r>
                      <w:r w:rsidRPr="00411FFE">
                        <w:rPr>
                          <w:sz w:val="28"/>
                          <w:szCs w:val="28"/>
                        </w:rPr>
                        <w:t>/0</w:t>
                      </w:r>
                      <w:r w:rsidRPr="00411FFE">
                        <w:rPr>
                          <w:sz w:val="28"/>
                          <w:szCs w:val="28"/>
                          <w:lang w:val="ro-MD"/>
                        </w:rPr>
                        <w:t>2</w:t>
                      </w:r>
                      <w:r w:rsidRPr="00411FFE">
                        <w:rPr>
                          <w:sz w:val="28"/>
                          <w:szCs w:val="28"/>
                        </w:rPr>
                        <w:t>-</w:t>
                      </w:r>
                      <w:r w:rsidR="007F0B87">
                        <w:rPr>
                          <w:sz w:val="28"/>
                          <w:szCs w:val="28"/>
                          <w:lang w:val="ro-MD"/>
                        </w:rPr>
                        <w:t>____</w:t>
                      </w:r>
                      <w:r w:rsidRPr="00411FFE">
                        <w:rPr>
                          <w:sz w:val="28"/>
                          <w:szCs w:val="28"/>
                        </w:rPr>
                        <w:t xml:space="preserve"> </w:t>
                      </w:r>
                    </w:p>
                    <w:p w14:paraId="40C3DA6B" w14:textId="71F43803" w:rsidR="0041409F" w:rsidRPr="008957FC" w:rsidRDefault="0041409F" w:rsidP="0041409F">
                      <w:pPr>
                        <w:spacing w:after="400" w:line="251" w:lineRule="auto"/>
                        <w:ind w:left="0"/>
                        <w:jc w:val="right"/>
                        <w:textDirection w:val="btLr"/>
                        <w:rPr>
                          <w:sz w:val="28"/>
                          <w:szCs w:val="28"/>
                          <w:lang w:val="ro-MD"/>
                        </w:rPr>
                      </w:pPr>
                      <w:r w:rsidRPr="00411FFE">
                        <w:rPr>
                          <w:sz w:val="28"/>
                          <w:szCs w:val="28"/>
                        </w:rPr>
                        <w:t xml:space="preserve"> </w:t>
                      </w:r>
                      <w:r w:rsidR="007F0B87">
                        <w:rPr>
                          <w:sz w:val="28"/>
                          <w:szCs w:val="28"/>
                          <w:lang w:val="ro-MD"/>
                        </w:rPr>
                        <w:t xml:space="preserve"> _____________</w:t>
                      </w:r>
                      <w:r w:rsidRPr="00411FFE">
                        <w:rPr>
                          <w:sz w:val="28"/>
                          <w:szCs w:val="28"/>
                        </w:rPr>
                        <w:t>202</w:t>
                      </w:r>
                      <w:r>
                        <w:rPr>
                          <w:sz w:val="28"/>
                          <w:szCs w:val="28"/>
                          <w:lang w:val="ro-MD"/>
                        </w:rPr>
                        <w:t>1</w:t>
                      </w:r>
                    </w:p>
                    <w:p w14:paraId="334C5A69" w14:textId="15B50B17" w:rsidR="00B51C60" w:rsidRPr="008669C8" w:rsidRDefault="00B51C60" w:rsidP="00B51C60">
                      <w:pPr>
                        <w:pStyle w:val="nr"/>
                        <w:rPr>
                          <w:sz w:val="28"/>
                          <w:szCs w:val="28"/>
                        </w:rPr>
                      </w:pPr>
                    </w:p>
                  </w:txbxContent>
                </v:textbox>
                <w10:wrap anchorx="page" anchory="page"/>
              </v:shape>
            </w:pict>
          </mc:Fallback>
        </mc:AlternateContent>
      </w:r>
      <w:r w:rsidRPr="00EB0379">
        <w:rPr>
          <w:noProof/>
          <w:sz w:val="28"/>
          <w:szCs w:val="28"/>
          <w:lang w:val="en-US"/>
        </w:rPr>
        <w:t>Deputat în Parlamentul</w:t>
      </w:r>
      <w:r w:rsidRPr="00EB0379">
        <w:rPr>
          <w:noProof/>
          <w:sz w:val="28"/>
          <w:szCs w:val="28"/>
          <w:lang w:val="en-US"/>
        </w:rPr>
        <w:br/>
        <w:t>Republicii Moldov</w:t>
      </w:r>
      <w:r w:rsidR="003E3030" w:rsidRPr="00EB0379">
        <w:rPr>
          <w:noProof/>
          <w:sz w:val="28"/>
          <w:szCs w:val="28"/>
          <w:lang w:val="en-US"/>
        </w:rPr>
        <w:t>a</w:t>
      </w:r>
    </w:p>
    <w:p w14:paraId="42F25B03" w14:textId="77777777" w:rsidR="008669C8" w:rsidRDefault="008669C8" w:rsidP="008669C8">
      <w:pPr>
        <w:spacing w:after="0"/>
        <w:ind w:left="567"/>
        <w:jc w:val="right"/>
        <w:rPr>
          <w:rFonts w:eastAsia="Calibri" w:cs="Times New Roman"/>
          <w:b/>
          <w:sz w:val="28"/>
          <w:szCs w:val="28"/>
        </w:rPr>
      </w:pPr>
    </w:p>
    <w:p w14:paraId="4C8AE1A1" w14:textId="4932F51E" w:rsidR="006E32DC" w:rsidRPr="008669C8" w:rsidRDefault="006E32DC" w:rsidP="008669C8">
      <w:pPr>
        <w:spacing w:after="0"/>
        <w:ind w:left="567"/>
        <w:jc w:val="right"/>
        <w:rPr>
          <w:rFonts w:eastAsia="Calibri" w:cs="Times New Roman"/>
          <w:b/>
          <w:sz w:val="28"/>
          <w:szCs w:val="28"/>
        </w:rPr>
      </w:pPr>
      <w:r w:rsidRPr="008669C8">
        <w:rPr>
          <w:rFonts w:eastAsia="Calibri" w:cs="Times New Roman"/>
          <w:b/>
          <w:sz w:val="28"/>
          <w:szCs w:val="28"/>
        </w:rPr>
        <w:t>Biroul Permanent al Parlamentului</w:t>
      </w:r>
      <w:r w:rsidR="008669C8">
        <w:rPr>
          <w:rFonts w:eastAsia="Calibri" w:cs="Times New Roman"/>
          <w:b/>
          <w:sz w:val="28"/>
          <w:szCs w:val="28"/>
        </w:rPr>
        <w:t xml:space="preserve"> </w:t>
      </w:r>
      <w:r w:rsidRPr="008669C8">
        <w:rPr>
          <w:rFonts w:eastAsia="Calibri" w:cs="Times New Roman"/>
          <w:b/>
          <w:sz w:val="28"/>
          <w:szCs w:val="28"/>
        </w:rPr>
        <w:t>Republicii Moldova</w:t>
      </w:r>
    </w:p>
    <w:p w14:paraId="06FEC139" w14:textId="77777777" w:rsidR="006E32DC" w:rsidRPr="008669C8" w:rsidRDefault="006E32DC" w:rsidP="008669C8">
      <w:pPr>
        <w:spacing w:after="0"/>
        <w:ind w:left="567"/>
        <w:jc w:val="right"/>
        <w:rPr>
          <w:rFonts w:eastAsia="Calibri" w:cs="Times New Roman"/>
          <w:b/>
          <w:sz w:val="28"/>
          <w:szCs w:val="28"/>
        </w:rPr>
      </w:pPr>
    </w:p>
    <w:p w14:paraId="7647521D" w14:textId="77777777" w:rsidR="006E32DC" w:rsidRPr="001F0759" w:rsidRDefault="006E32DC" w:rsidP="008669C8">
      <w:pPr>
        <w:spacing w:after="0"/>
        <w:ind w:left="567"/>
        <w:jc w:val="right"/>
        <w:rPr>
          <w:rFonts w:eastAsia="Calibri" w:cs="Times New Roman"/>
          <w:b/>
          <w:sz w:val="28"/>
          <w:szCs w:val="28"/>
          <w:lang w:val="en-US"/>
        </w:rPr>
      </w:pPr>
      <w:bookmarkStart w:id="1" w:name="_GoBack"/>
      <w:bookmarkEnd w:id="1"/>
    </w:p>
    <w:p w14:paraId="166525F9" w14:textId="77777777" w:rsidR="007F0B87" w:rsidRPr="00331160" w:rsidRDefault="006E32DC" w:rsidP="007F0B87">
      <w:pPr>
        <w:spacing w:after="0"/>
        <w:ind w:left="567"/>
        <w:jc w:val="both"/>
        <w:rPr>
          <w:rFonts w:eastAsia="Calibri" w:cs="Times New Roman"/>
          <w:sz w:val="28"/>
          <w:szCs w:val="28"/>
          <w:lang w:val="en-US"/>
        </w:rPr>
      </w:pPr>
      <w:r w:rsidRPr="008669C8">
        <w:rPr>
          <w:rFonts w:eastAsia="Calibri" w:cs="Times New Roman"/>
          <w:sz w:val="28"/>
          <w:szCs w:val="28"/>
        </w:rPr>
        <w:t xml:space="preserve">         </w:t>
      </w:r>
      <w:proofErr w:type="spellStart"/>
      <w:r w:rsidR="0041409F" w:rsidRPr="00331160">
        <w:rPr>
          <w:rFonts w:eastAsia="Calibri" w:cs="Times New Roman"/>
          <w:sz w:val="28"/>
          <w:szCs w:val="28"/>
          <w:lang w:val="en-US"/>
        </w:rPr>
        <w:t>În</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temeiul</w:t>
      </w:r>
      <w:proofErr w:type="spellEnd"/>
      <w:r w:rsidR="0041409F" w:rsidRPr="00331160">
        <w:rPr>
          <w:rFonts w:eastAsia="Calibri" w:cs="Times New Roman"/>
          <w:sz w:val="28"/>
          <w:szCs w:val="28"/>
          <w:lang w:val="en-US"/>
        </w:rPr>
        <w:t xml:space="preserve"> art.73 din </w:t>
      </w:r>
      <w:proofErr w:type="spellStart"/>
      <w:r w:rsidR="0041409F" w:rsidRPr="00331160">
        <w:rPr>
          <w:rFonts w:eastAsia="Calibri" w:cs="Times New Roman"/>
          <w:sz w:val="28"/>
          <w:szCs w:val="28"/>
          <w:lang w:val="en-US"/>
        </w:rPr>
        <w:t>Constituția</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Republicii</w:t>
      </w:r>
      <w:proofErr w:type="spellEnd"/>
      <w:r w:rsidR="0041409F" w:rsidRPr="00331160">
        <w:rPr>
          <w:rFonts w:eastAsia="Calibri" w:cs="Times New Roman"/>
          <w:sz w:val="28"/>
          <w:szCs w:val="28"/>
          <w:lang w:val="en-US"/>
        </w:rPr>
        <w:t xml:space="preserve"> Moldova </w:t>
      </w:r>
      <w:proofErr w:type="spellStart"/>
      <w:r w:rsidR="0041409F" w:rsidRPr="00331160">
        <w:rPr>
          <w:rFonts w:eastAsia="Calibri" w:cs="Times New Roman"/>
          <w:sz w:val="28"/>
          <w:szCs w:val="28"/>
          <w:lang w:val="en-US"/>
        </w:rPr>
        <w:t>și</w:t>
      </w:r>
      <w:proofErr w:type="spellEnd"/>
      <w:r w:rsidR="0041409F" w:rsidRPr="00331160">
        <w:rPr>
          <w:rFonts w:eastAsia="Calibri" w:cs="Times New Roman"/>
          <w:sz w:val="28"/>
          <w:szCs w:val="28"/>
          <w:lang w:val="en-US"/>
        </w:rPr>
        <w:t xml:space="preserve"> art. 47 din </w:t>
      </w:r>
      <w:proofErr w:type="spellStart"/>
      <w:r w:rsidR="0041409F" w:rsidRPr="00331160">
        <w:rPr>
          <w:rFonts w:eastAsia="Calibri" w:cs="Times New Roman"/>
          <w:sz w:val="28"/>
          <w:szCs w:val="28"/>
          <w:lang w:val="en-US"/>
        </w:rPr>
        <w:t>Regulamentul</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Parlamentului</w:t>
      </w:r>
      <w:proofErr w:type="spellEnd"/>
      <w:r w:rsidR="0041409F" w:rsidRPr="00331160">
        <w:rPr>
          <w:rFonts w:eastAsia="Calibri" w:cs="Times New Roman"/>
          <w:sz w:val="28"/>
          <w:szCs w:val="28"/>
          <w:lang w:val="en-US"/>
        </w:rPr>
        <w:t xml:space="preserve">, se </w:t>
      </w:r>
      <w:proofErr w:type="spellStart"/>
      <w:r w:rsidR="0041409F" w:rsidRPr="00331160">
        <w:rPr>
          <w:rFonts w:eastAsia="Calibri" w:cs="Times New Roman"/>
          <w:sz w:val="28"/>
          <w:szCs w:val="28"/>
          <w:lang w:val="en-US"/>
        </w:rPr>
        <w:t>înaintează</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spre</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examinare</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Parlamentului</w:t>
      </w:r>
      <w:proofErr w:type="spellEnd"/>
      <w:r w:rsidR="0041409F" w:rsidRPr="00331160">
        <w:rPr>
          <w:rFonts w:eastAsia="Calibri" w:cs="Times New Roman"/>
          <w:sz w:val="28"/>
          <w:szCs w:val="28"/>
          <w:lang w:val="en-US"/>
        </w:rPr>
        <w:t xml:space="preserve">, cu </w:t>
      </w:r>
      <w:proofErr w:type="spellStart"/>
      <w:r w:rsidR="0041409F" w:rsidRPr="00331160">
        <w:rPr>
          <w:rFonts w:eastAsia="Calibri" w:cs="Times New Roman"/>
          <w:sz w:val="28"/>
          <w:szCs w:val="28"/>
          <w:lang w:val="en-US"/>
        </w:rPr>
        <w:t>titlu</w:t>
      </w:r>
      <w:proofErr w:type="spellEnd"/>
      <w:r w:rsidR="0041409F" w:rsidRPr="00331160">
        <w:rPr>
          <w:rFonts w:eastAsia="Calibri" w:cs="Times New Roman"/>
          <w:sz w:val="28"/>
          <w:szCs w:val="28"/>
          <w:lang w:val="en-US"/>
        </w:rPr>
        <w:t xml:space="preserve"> de </w:t>
      </w:r>
      <w:proofErr w:type="spellStart"/>
      <w:r w:rsidR="0041409F" w:rsidRPr="00331160">
        <w:rPr>
          <w:rFonts w:eastAsia="Calibri" w:cs="Times New Roman"/>
          <w:sz w:val="28"/>
          <w:szCs w:val="28"/>
          <w:lang w:val="en-US"/>
        </w:rPr>
        <w:t>inițiativa</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legislativă</w:t>
      </w:r>
      <w:proofErr w:type="spellEnd"/>
      <w:r w:rsidR="0041409F" w:rsidRPr="00331160">
        <w:rPr>
          <w:rFonts w:eastAsia="Calibri" w:cs="Times New Roman"/>
          <w:sz w:val="28"/>
          <w:szCs w:val="28"/>
          <w:lang w:val="en-US"/>
        </w:rPr>
        <w:t xml:space="preserve">, </w:t>
      </w:r>
      <w:proofErr w:type="spellStart"/>
      <w:r w:rsidR="0041409F" w:rsidRPr="00331160">
        <w:rPr>
          <w:rFonts w:eastAsia="Calibri" w:cs="Times New Roman"/>
          <w:sz w:val="28"/>
          <w:szCs w:val="28"/>
          <w:lang w:val="en-US"/>
        </w:rPr>
        <w:t>proiectul</w:t>
      </w:r>
      <w:proofErr w:type="spellEnd"/>
      <w:r w:rsidR="0041409F" w:rsidRPr="00331160">
        <w:rPr>
          <w:rFonts w:eastAsia="Calibri" w:cs="Times New Roman"/>
          <w:sz w:val="28"/>
          <w:szCs w:val="28"/>
          <w:lang w:val="en-US"/>
        </w:rPr>
        <w:t xml:space="preserve"> de </w:t>
      </w:r>
      <w:proofErr w:type="spellStart"/>
      <w:r w:rsidR="007F0B87" w:rsidRPr="00331160">
        <w:rPr>
          <w:rFonts w:eastAsia="Calibri" w:cs="Times New Roman"/>
          <w:sz w:val="28"/>
          <w:szCs w:val="28"/>
          <w:lang w:val="en-US"/>
        </w:rPr>
        <w:t>Lege</w:t>
      </w:r>
      <w:proofErr w:type="spellEnd"/>
      <w:r w:rsidR="007F0B87" w:rsidRPr="00331160">
        <w:rPr>
          <w:rFonts w:eastAsia="Calibri" w:cs="Times New Roman"/>
          <w:sz w:val="28"/>
          <w:szCs w:val="28"/>
          <w:lang w:val="en-US"/>
        </w:rPr>
        <w:t xml:space="preserve"> </w:t>
      </w:r>
      <w:r w:rsidR="007F0B87">
        <w:rPr>
          <w:rFonts w:eastAsia="Calibri" w:cs="Times New Roman"/>
          <w:sz w:val="28"/>
          <w:szCs w:val="28"/>
          <w:lang w:val="en-US"/>
        </w:rPr>
        <w:t>p</w:t>
      </w:r>
      <w:proofErr w:type="spellStart"/>
      <w:r w:rsidR="007F0B87">
        <w:rPr>
          <w:color w:val="000000"/>
          <w:sz w:val="28"/>
          <w:szCs w:val="28"/>
        </w:rPr>
        <w:t>entru</w:t>
      </w:r>
      <w:proofErr w:type="spellEnd"/>
      <w:r w:rsidR="007F0B87">
        <w:rPr>
          <w:color w:val="000000"/>
          <w:sz w:val="28"/>
          <w:szCs w:val="28"/>
        </w:rPr>
        <w:t xml:space="preserve"> modificarea Codului fiscal nr. 1163/1997</w:t>
      </w:r>
      <w:r w:rsidR="007F0B87" w:rsidRPr="00331160">
        <w:rPr>
          <w:rFonts w:eastAsia="Calibri" w:cs="Times New Roman"/>
          <w:sz w:val="28"/>
          <w:szCs w:val="28"/>
          <w:lang w:val="en-US"/>
        </w:rPr>
        <w:t>.</w:t>
      </w:r>
    </w:p>
    <w:p w14:paraId="52A8C819" w14:textId="0F24EB57" w:rsidR="0041409F" w:rsidRPr="00331160" w:rsidRDefault="0041409F" w:rsidP="0041409F">
      <w:pPr>
        <w:spacing w:after="0"/>
        <w:ind w:left="567"/>
        <w:jc w:val="both"/>
        <w:rPr>
          <w:rFonts w:eastAsia="Calibri" w:cs="Times New Roman"/>
          <w:sz w:val="28"/>
          <w:szCs w:val="28"/>
          <w:lang w:val="en-US"/>
        </w:rPr>
      </w:pPr>
    </w:p>
    <w:p w14:paraId="301157C7" w14:textId="77777777" w:rsidR="0041409F" w:rsidRPr="00331160" w:rsidRDefault="0041409F" w:rsidP="0041409F">
      <w:pPr>
        <w:spacing w:after="0"/>
        <w:ind w:left="567" w:firstLine="567"/>
        <w:jc w:val="both"/>
        <w:rPr>
          <w:rFonts w:eastAsia="Calibri" w:cs="Times New Roman"/>
          <w:sz w:val="28"/>
          <w:szCs w:val="28"/>
          <w:lang w:val="en-US"/>
        </w:rPr>
      </w:pPr>
    </w:p>
    <w:p w14:paraId="2461336E" w14:textId="77777777" w:rsidR="0041409F" w:rsidRPr="00331160" w:rsidRDefault="0041409F" w:rsidP="0041409F">
      <w:pPr>
        <w:spacing w:after="0"/>
        <w:ind w:left="567" w:firstLine="567"/>
        <w:jc w:val="both"/>
        <w:rPr>
          <w:rFonts w:eastAsia="Calibri" w:cs="Times New Roman"/>
          <w:sz w:val="28"/>
          <w:szCs w:val="28"/>
          <w:lang w:val="en-US"/>
        </w:rPr>
      </w:pPr>
    </w:p>
    <w:p w14:paraId="3FFEB709" w14:textId="77777777" w:rsidR="0041409F" w:rsidRPr="00331160" w:rsidRDefault="0041409F" w:rsidP="0041409F">
      <w:pPr>
        <w:spacing w:after="0"/>
        <w:ind w:left="567" w:firstLine="567"/>
        <w:rPr>
          <w:rFonts w:eastAsia="Calibri" w:cs="Times New Roman"/>
          <w:i/>
          <w:sz w:val="28"/>
          <w:szCs w:val="28"/>
          <w:lang w:val="en-US"/>
        </w:rPr>
      </w:pPr>
      <w:r w:rsidRPr="00331160">
        <w:rPr>
          <w:rFonts w:eastAsia="Calibri" w:cs="Times New Roman"/>
          <w:i/>
          <w:sz w:val="28"/>
          <w:szCs w:val="28"/>
          <w:lang w:val="en-US"/>
        </w:rPr>
        <w:t xml:space="preserve">      </w:t>
      </w:r>
      <w:proofErr w:type="spellStart"/>
      <w:r w:rsidRPr="00331160">
        <w:rPr>
          <w:rFonts w:eastAsia="Calibri" w:cs="Times New Roman"/>
          <w:i/>
          <w:sz w:val="28"/>
          <w:szCs w:val="28"/>
          <w:lang w:val="en-US"/>
        </w:rPr>
        <w:t>Anexă</w:t>
      </w:r>
      <w:proofErr w:type="spellEnd"/>
      <w:r w:rsidRPr="00331160">
        <w:rPr>
          <w:rFonts w:eastAsia="Calibri" w:cs="Times New Roman"/>
          <w:i/>
          <w:sz w:val="28"/>
          <w:szCs w:val="28"/>
          <w:lang w:val="en-US"/>
        </w:rPr>
        <w:t xml:space="preserve">:   </w:t>
      </w:r>
      <w:proofErr w:type="spellStart"/>
      <w:r w:rsidRPr="00331160">
        <w:rPr>
          <w:rFonts w:eastAsia="Calibri" w:cs="Times New Roman"/>
          <w:i/>
          <w:sz w:val="28"/>
          <w:szCs w:val="28"/>
          <w:lang w:val="en-US"/>
        </w:rPr>
        <w:t>Proiectul</w:t>
      </w:r>
      <w:proofErr w:type="spellEnd"/>
      <w:r w:rsidRPr="00331160">
        <w:rPr>
          <w:rFonts w:eastAsia="Calibri" w:cs="Times New Roman"/>
          <w:i/>
          <w:sz w:val="28"/>
          <w:szCs w:val="28"/>
          <w:lang w:val="en-US"/>
        </w:rPr>
        <w:t xml:space="preserve"> de </w:t>
      </w:r>
      <w:proofErr w:type="spellStart"/>
      <w:r w:rsidRPr="00331160">
        <w:rPr>
          <w:rFonts w:eastAsia="Calibri" w:cs="Times New Roman"/>
          <w:i/>
          <w:sz w:val="28"/>
          <w:szCs w:val="28"/>
          <w:lang w:val="en-US"/>
        </w:rPr>
        <w:t>lege</w:t>
      </w:r>
      <w:proofErr w:type="spellEnd"/>
    </w:p>
    <w:p w14:paraId="29C0B754" w14:textId="77777777" w:rsidR="0041409F" w:rsidRPr="00331160" w:rsidRDefault="0041409F" w:rsidP="0041409F">
      <w:pPr>
        <w:spacing w:after="0" w:line="276" w:lineRule="auto"/>
        <w:ind w:left="567" w:firstLine="567"/>
        <w:rPr>
          <w:rFonts w:eastAsia="Calibri" w:cs="Times New Roman"/>
          <w:i/>
          <w:sz w:val="28"/>
          <w:szCs w:val="28"/>
          <w:lang w:val="en-US"/>
        </w:rPr>
      </w:pPr>
      <w:r w:rsidRPr="00331160">
        <w:rPr>
          <w:rFonts w:eastAsia="Calibri" w:cs="Times New Roman"/>
          <w:i/>
          <w:sz w:val="28"/>
          <w:szCs w:val="28"/>
          <w:lang w:val="en-US"/>
        </w:rPr>
        <w:t xml:space="preserve">                      Nota </w:t>
      </w:r>
      <w:proofErr w:type="spellStart"/>
      <w:r w:rsidRPr="00331160">
        <w:rPr>
          <w:rFonts w:eastAsia="Calibri" w:cs="Times New Roman"/>
          <w:i/>
          <w:sz w:val="28"/>
          <w:szCs w:val="28"/>
          <w:lang w:val="en-US"/>
        </w:rPr>
        <w:t>informativă</w:t>
      </w:r>
      <w:proofErr w:type="spellEnd"/>
    </w:p>
    <w:p w14:paraId="7F6BB08B" w14:textId="4C94BA65" w:rsidR="006E32DC" w:rsidRPr="0041409F" w:rsidRDefault="006E32DC" w:rsidP="0041409F">
      <w:pPr>
        <w:spacing w:after="0"/>
        <w:ind w:left="567"/>
        <w:jc w:val="both"/>
        <w:rPr>
          <w:rFonts w:eastAsia="Calibri" w:cs="Times New Roman"/>
          <w:b/>
          <w:sz w:val="28"/>
          <w:szCs w:val="28"/>
          <w:lang w:val="en-US"/>
        </w:rPr>
      </w:pPr>
    </w:p>
    <w:p w14:paraId="6160C778" w14:textId="77777777" w:rsidR="006E32DC" w:rsidRPr="008669C8" w:rsidRDefault="006E32DC" w:rsidP="008669C8">
      <w:pPr>
        <w:spacing w:after="0"/>
        <w:ind w:left="567"/>
        <w:jc w:val="both"/>
        <w:rPr>
          <w:rFonts w:eastAsia="Calibri" w:cs="Times New Roman"/>
          <w:b/>
          <w:sz w:val="28"/>
          <w:szCs w:val="28"/>
        </w:rPr>
      </w:pPr>
    </w:p>
    <w:p w14:paraId="58D133EA" w14:textId="77777777" w:rsidR="006E32DC" w:rsidRPr="008669C8" w:rsidRDefault="006E32DC" w:rsidP="008669C8">
      <w:pPr>
        <w:spacing w:after="0"/>
        <w:ind w:left="567"/>
        <w:jc w:val="both"/>
        <w:rPr>
          <w:rFonts w:eastAsia="Calibri" w:cs="Times New Roman"/>
          <w:b/>
          <w:sz w:val="28"/>
          <w:szCs w:val="28"/>
        </w:rPr>
      </w:pPr>
    </w:p>
    <w:p w14:paraId="3C980A90" w14:textId="669A5722" w:rsidR="006E32DC" w:rsidRPr="008669C8" w:rsidRDefault="006E32DC" w:rsidP="008669C8">
      <w:pPr>
        <w:spacing w:after="0"/>
        <w:ind w:left="567"/>
        <w:jc w:val="right"/>
        <w:rPr>
          <w:rFonts w:eastAsia="Calibri" w:cs="Times New Roman"/>
          <w:b/>
          <w:sz w:val="28"/>
          <w:szCs w:val="28"/>
        </w:rPr>
      </w:pPr>
      <w:r w:rsidRPr="008669C8">
        <w:rPr>
          <w:rFonts w:eastAsia="Calibri" w:cs="Times New Roman"/>
          <w:b/>
          <w:sz w:val="28"/>
          <w:szCs w:val="28"/>
        </w:rPr>
        <w:t>Deputați în Parlament</w:t>
      </w:r>
      <w:r w:rsidR="008669C8">
        <w:rPr>
          <w:rFonts w:eastAsia="Calibri" w:cs="Times New Roman"/>
          <w:b/>
          <w:sz w:val="28"/>
          <w:szCs w:val="28"/>
        </w:rPr>
        <w:tab/>
      </w:r>
    </w:p>
    <w:p w14:paraId="2FDA0E21" w14:textId="734007E0" w:rsidR="006E32DC" w:rsidRPr="008669C8" w:rsidRDefault="006E32DC" w:rsidP="008669C8">
      <w:pPr>
        <w:spacing w:after="0"/>
        <w:ind w:left="567"/>
        <w:jc w:val="right"/>
        <w:rPr>
          <w:rFonts w:eastAsia="Calibri" w:cs="Times New Roman"/>
          <w:b/>
          <w:sz w:val="28"/>
          <w:szCs w:val="28"/>
        </w:rPr>
      </w:pPr>
      <w:r w:rsidRPr="008669C8">
        <w:rPr>
          <w:rFonts w:eastAsia="Calibri" w:cs="Times New Roman"/>
          <w:b/>
          <w:sz w:val="28"/>
          <w:szCs w:val="28"/>
        </w:rPr>
        <w:t>Dumitru ALAIBA</w:t>
      </w:r>
      <w:r w:rsidR="008669C8">
        <w:rPr>
          <w:rFonts w:eastAsia="Calibri" w:cs="Times New Roman"/>
          <w:b/>
          <w:sz w:val="28"/>
          <w:szCs w:val="28"/>
        </w:rPr>
        <w:tab/>
      </w:r>
      <w:r w:rsidR="008669C8">
        <w:rPr>
          <w:rFonts w:eastAsia="Calibri" w:cs="Times New Roman"/>
          <w:b/>
          <w:sz w:val="28"/>
          <w:szCs w:val="28"/>
        </w:rPr>
        <w:tab/>
      </w:r>
    </w:p>
    <w:p w14:paraId="5B5CDD55" w14:textId="77777777" w:rsidR="006E32DC" w:rsidRPr="008669C8" w:rsidRDefault="006E32DC" w:rsidP="006E32DC">
      <w:pPr>
        <w:spacing w:after="0"/>
        <w:ind w:left="0"/>
        <w:rPr>
          <w:rFonts w:eastAsia="Calibri" w:cs="Times New Roman"/>
          <w:b/>
          <w:sz w:val="28"/>
          <w:szCs w:val="28"/>
        </w:rPr>
      </w:pPr>
      <w:r w:rsidRPr="008669C8">
        <w:rPr>
          <w:rFonts w:eastAsia="Calibri" w:cs="Times New Roman"/>
          <w:b/>
          <w:sz w:val="28"/>
          <w:szCs w:val="28"/>
        </w:rPr>
        <w:t xml:space="preserve"> </w:t>
      </w:r>
    </w:p>
    <w:p w14:paraId="6D268EE2" w14:textId="6105DC1C" w:rsidR="006E32DC" w:rsidRDefault="006E32DC" w:rsidP="008669C8">
      <w:pPr>
        <w:spacing w:after="0"/>
        <w:ind w:left="0"/>
        <w:rPr>
          <w:rFonts w:eastAsia="Arial" w:cs="Times New Roman"/>
          <w:sz w:val="28"/>
          <w:szCs w:val="28"/>
        </w:rPr>
      </w:pPr>
    </w:p>
    <w:p w14:paraId="38DA165C" w14:textId="58764368" w:rsidR="008669C8" w:rsidRDefault="008669C8" w:rsidP="008669C8">
      <w:pPr>
        <w:spacing w:after="0"/>
        <w:ind w:left="0"/>
        <w:rPr>
          <w:rFonts w:eastAsia="Calibri" w:cs="Times New Roman"/>
          <w:b/>
          <w:sz w:val="28"/>
          <w:szCs w:val="28"/>
        </w:rPr>
      </w:pPr>
    </w:p>
    <w:p w14:paraId="7919F547" w14:textId="77777777" w:rsidR="008669C8" w:rsidRDefault="008669C8" w:rsidP="008669C8">
      <w:pPr>
        <w:spacing w:after="0"/>
        <w:ind w:left="0"/>
        <w:rPr>
          <w:rFonts w:eastAsia="Calibri" w:cs="Times New Roman"/>
          <w:b/>
          <w:sz w:val="28"/>
          <w:szCs w:val="28"/>
        </w:rPr>
      </w:pPr>
    </w:p>
    <w:p w14:paraId="73B503F2" w14:textId="02654DC9" w:rsidR="008669C8" w:rsidRDefault="008669C8" w:rsidP="008669C8">
      <w:pPr>
        <w:spacing w:after="0"/>
        <w:ind w:left="0"/>
        <w:rPr>
          <w:rFonts w:eastAsia="Calibri" w:cs="Times New Roman"/>
          <w:b/>
          <w:sz w:val="28"/>
          <w:szCs w:val="28"/>
        </w:rPr>
      </w:pPr>
    </w:p>
    <w:p w14:paraId="0365B6AB" w14:textId="701D7CC3" w:rsidR="008669C8" w:rsidRDefault="008669C8" w:rsidP="008669C8">
      <w:pPr>
        <w:spacing w:after="0"/>
        <w:ind w:left="0"/>
        <w:rPr>
          <w:rFonts w:eastAsia="Calibri" w:cs="Times New Roman"/>
          <w:b/>
          <w:sz w:val="28"/>
          <w:szCs w:val="28"/>
        </w:rPr>
      </w:pPr>
    </w:p>
    <w:p w14:paraId="36D9024E" w14:textId="71B167D6" w:rsidR="006E32DC" w:rsidRDefault="006E32DC" w:rsidP="0041409F">
      <w:pPr>
        <w:spacing w:after="0" w:line="276" w:lineRule="auto"/>
        <w:ind w:left="0" w:firstLine="567"/>
        <w:jc w:val="right"/>
        <w:rPr>
          <w:rFonts w:eastAsia="Calibri" w:cs="Times New Roman"/>
          <w:b/>
          <w:sz w:val="28"/>
          <w:szCs w:val="28"/>
        </w:rPr>
      </w:pPr>
    </w:p>
    <w:p w14:paraId="71938E0F" w14:textId="77777777" w:rsidR="00666D3D" w:rsidRDefault="00666D3D" w:rsidP="00666D3D">
      <w:pPr>
        <w:pStyle w:val="NormalWeb"/>
        <w:spacing w:before="0" w:beforeAutospacing="0" w:after="0" w:afterAutospacing="0"/>
        <w:ind w:left="567" w:firstLine="709"/>
        <w:jc w:val="right"/>
        <w:rPr>
          <w:rFonts w:ascii="Georgia" w:eastAsia="Arial" w:hAnsi="Georgia"/>
          <w:i/>
          <w:sz w:val="28"/>
          <w:szCs w:val="22"/>
          <w:lang w:val="ro-RO" w:eastAsia="en-US"/>
        </w:rPr>
      </w:pPr>
    </w:p>
    <w:p w14:paraId="4191FB3A" w14:textId="77777777" w:rsidR="00666D3D" w:rsidRDefault="00666D3D" w:rsidP="00666D3D">
      <w:pPr>
        <w:pStyle w:val="NormalWeb"/>
        <w:spacing w:before="0" w:beforeAutospacing="0" w:after="0" w:afterAutospacing="0"/>
        <w:ind w:left="567" w:firstLine="709"/>
        <w:jc w:val="right"/>
        <w:rPr>
          <w:rFonts w:ascii="Georgia" w:hAnsi="Georgia"/>
          <w:i/>
          <w:iCs/>
          <w:sz w:val="28"/>
          <w:szCs w:val="28"/>
        </w:rPr>
      </w:pPr>
    </w:p>
    <w:p w14:paraId="6A349F1F" w14:textId="77777777" w:rsidR="007F0B87" w:rsidRPr="00DB773D" w:rsidRDefault="00666D3D" w:rsidP="007F0B87">
      <w:pPr>
        <w:spacing w:after="0" w:line="240" w:lineRule="auto"/>
        <w:ind w:left="0" w:firstLine="567"/>
        <w:jc w:val="right"/>
        <w:rPr>
          <w:rFonts w:ascii="Times New Roman" w:eastAsia="Times New Roman" w:hAnsi="Times New Roman" w:cs="Times New Roman"/>
          <w:lang w:val="ro-MD" w:eastAsia="ro-MD"/>
        </w:rPr>
      </w:pPr>
      <w:r w:rsidRPr="00666D3D">
        <w:rPr>
          <w:rStyle w:val="apple-tab-span"/>
          <w:sz w:val="28"/>
          <w:szCs w:val="28"/>
        </w:rPr>
        <w:lastRenderedPageBreak/>
        <w:tab/>
      </w:r>
      <w:r w:rsidR="007A55B8">
        <w:rPr>
          <w:rStyle w:val="apple-tab-span"/>
          <w:sz w:val="28"/>
          <w:szCs w:val="28"/>
        </w:rPr>
        <w:tab/>
      </w:r>
      <w:r w:rsidR="007F0B87" w:rsidRPr="00DB773D">
        <w:rPr>
          <w:rFonts w:eastAsia="Times New Roman" w:cs="Times New Roman"/>
          <w:i/>
          <w:iCs/>
          <w:color w:val="000000"/>
          <w:sz w:val="28"/>
          <w:szCs w:val="28"/>
          <w:lang w:val="ro-MD" w:eastAsia="ro-MD"/>
        </w:rPr>
        <w:t>Proiect</w:t>
      </w:r>
    </w:p>
    <w:p w14:paraId="7FC96730" w14:textId="77777777" w:rsidR="007F0B87" w:rsidRPr="00DB773D" w:rsidRDefault="007F0B87" w:rsidP="007F0B87">
      <w:pPr>
        <w:spacing w:before="240" w:after="240" w:line="240" w:lineRule="auto"/>
        <w:ind w:left="567"/>
        <w:jc w:val="center"/>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LEGE</w:t>
      </w:r>
    </w:p>
    <w:p w14:paraId="6C889119" w14:textId="77777777" w:rsidR="007F0B87" w:rsidRPr="00DB773D" w:rsidRDefault="007F0B87" w:rsidP="007F0B87">
      <w:pPr>
        <w:spacing w:before="240" w:after="240" w:line="240" w:lineRule="auto"/>
        <w:ind w:left="567"/>
        <w:jc w:val="center"/>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pentru modificarea Codului fiscal nr. 1163/1997</w:t>
      </w:r>
    </w:p>
    <w:p w14:paraId="4E33653E" w14:textId="77777777" w:rsidR="007F0B87" w:rsidRPr="00DB773D" w:rsidRDefault="007F0B87" w:rsidP="007F0B87">
      <w:pPr>
        <w:spacing w:after="240" w:line="240" w:lineRule="auto"/>
        <w:ind w:left="0"/>
        <w:rPr>
          <w:rFonts w:ascii="Times New Roman" w:eastAsia="Times New Roman" w:hAnsi="Times New Roman" w:cs="Times New Roman"/>
          <w:lang w:val="ro-MD" w:eastAsia="ro-MD"/>
        </w:rPr>
      </w:pPr>
    </w:p>
    <w:p w14:paraId="24BFCA6D" w14:textId="77777777" w:rsidR="007F0B87" w:rsidRPr="00DB773D" w:rsidRDefault="007F0B87" w:rsidP="007F0B87">
      <w:pPr>
        <w:spacing w:before="240" w:after="240" w:line="240" w:lineRule="auto"/>
        <w:ind w:left="567"/>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Parlamentul adoptă prezenta lege organică</w:t>
      </w:r>
    </w:p>
    <w:p w14:paraId="6CC57556" w14:textId="77777777" w:rsidR="007F0B87" w:rsidRPr="00DB773D" w:rsidRDefault="007F0B87" w:rsidP="007F0B87">
      <w:pPr>
        <w:spacing w:before="240" w:after="240" w:line="240" w:lineRule="auto"/>
        <w:ind w:left="567"/>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 </w:t>
      </w:r>
    </w:p>
    <w:p w14:paraId="6E3357DB" w14:textId="77777777" w:rsidR="007F0B87" w:rsidRPr="00DB773D" w:rsidRDefault="007F0B87" w:rsidP="007F0B87">
      <w:pPr>
        <w:spacing w:before="240" w:after="240" w:line="240" w:lineRule="auto"/>
        <w:ind w:left="567"/>
        <w:jc w:val="both"/>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 xml:space="preserve">Articol unic </w:t>
      </w:r>
      <w:r w:rsidRPr="00DB773D">
        <w:rPr>
          <w:rFonts w:eastAsia="Times New Roman" w:cs="Times New Roman"/>
          <w:color w:val="000000"/>
          <w:sz w:val="28"/>
          <w:szCs w:val="28"/>
          <w:lang w:val="ro-MD" w:eastAsia="ro-MD"/>
        </w:rPr>
        <w:t>– Codul fiscal nr. 1163/1997 (Monitorul Oficial al Republicii Moldova, ediție specială din 8 februarie 2007), cu modificările ulterioare, se modifică după cum urmează:</w:t>
      </w:r>
    </w:p>
    <w:p w14:paraId="42BE50E3" w14:textId="77777777" w:rsidR="007F0B87" w:rsidRPr="00DB773D" w:rsidRDefault="007F0B87" w:rsidP="007F0B87">
      <w:pPr>
        <w:spacing w:before="240" w:after="240" w:line="240" w:lineRule="auto"/>
        <w:ind w:left="1287" w:firstLine="153"/>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La articolul 231, alineatul (4):</w:t>
      </w:r>
    </w:p>
    <w:p w14:paraId="1A31F6B3" w14:textId="77777777" w:rsidR="007F0B87" w:rsidRPr="00DB773D" w:rsidRDefault="007F0B87" w:rsidP="007F0B87">
      <w:pPr>
        <w:spacing w:before="240" w:after="240" w:line="240" w:lineRule="auto"/>
        <w:ind w:left="567"/>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ab/>
      </w:r>
      <w:r w:rsidRPr="00DB773D">
        <w:rPr>
          <w:rFonts w:eastAsia="Times New Roman" w:cs="Times New Roman"/>
          <w:color w:val="000000"/>
          <w:sz w:val="28"/>
          <w:szCs w:val="28"/>
          <w:lang w:val="ro-MD" w:eastAsia="ro-MD"/>
        </w:rPr>
        <w:tab/>
        <w:t>Sintagma „</w:t>
      </w:r>
      <w:r w:rsidRPr="00DB773D">
        <w:rPr>
          <w:rFonts w:eastAsia="Times New Roman" w:cs="Times New Roman"/>
          <w:color w:val="000000"/>
          <w:sz w:val="28"/>
          <w:szCs w:val="28"/>
          <w:shd w:val="clear" w:color="auto" w:fill="FFFFFF"/>
          <w:lang w:val="ro-MD" w:eastAsia="ro-MD"/>
        </w:rPr>
        <w:t>100 de lei</w:t>
      </w:r>
      <w:r w:rsidRPr="00DB773D">
        <w:rPr>
          <w:rFonts w:eastAsia="Times New Roman" w:cs="Times New Roman"/>
          <w:color w:val="000000"/>
          <w:sz w:val="28"/>
          <w:szCs w:val="28"/>
          <w:lang w:val="ro-MD" w:eastAsia="ro-MD"/>
        </w:rPr>
        <w:t>” se va substitui cu sintagma “500 de lei”, iar sintagma „1000 de lei” se va substitui cu sintagma „5 000 de lei”.</w:t>
      </w:r>
    </w:p>
    <w:p w14:paraId="54F891DF" w14:textId="77777777" w:rsidR="007A55B8" w:rsidRDefault="007A55B8" w:rsidP="007F0B87">
      <w:pPr>
        <w:pStyle w:val="NormalWeb"/>
        <w:spacing w:before="0" w:beforeAutospacing="0" w:after="0" w:afterAutospacing="0"/>
        <w:ind w:left="567"/>
        <w:jc w:val="both"/>
        <w:rPr>
          <w:b/>
          <w:bCs/>
          <w:sz w:val="28"/>
          <w:szCs w:val="28"/>
        </w:rPr>
      </w:pPr>
    </w:p>
    <w:p w14:paraId="4E308F57" w14:textId="77777777" w:rsidR="007F0B87" w:rsidRDefault="007F0B87" w:rsidP="007F0B87">
      <w:pPr>
        <w:pStyle w:val="NormalWeb"/>
        <w:spacing w:before="0" w:beforeAutospacing="0" w:after="0" w:afterAutospacing="0"/>
        <w:ind w:left="567"/>
        <w:jc w:val="both"/>
        <w:rPr>
          <w:b/>
          <w:bCs/>
          <w:sz w:val="28"/>
          <w:szCs w:val="28"/>
        </w:rPr>
      </w:pPr>
    </w:p>
    <w:p w14:paraId="3807BAD0" w14:textId="77777777" w:rsidR="007F0B87" w:rsidRDefault="007F0B87" w:rsidP="007F0B87">
      <w:pPr>
        <w:pStyle w:val="NormalWeb"/>
        <w:spacing w:before="0" w:beforeAutospacing="0" w:after="0" w:afterAutospacing="0"/>
        <w:ind w:left="567"/>
        <w:jc w:val="both"/>
        <w:rPr>
          <w:b/>
          <w:bCs/>
          <w:sz w:val="28"/>
          <w:szCs w:val="28"/>
        </w:rPr>
      </w:pPr>
    </w:p>
    <w:p w14:paraId="7B6ED9C2" w14:textId="77777777" w:rsidR="007F0B87" w:rsidRDefault="007F0B87" w:rsidP="007F0B87">
      <w:pPr>
        <w:pStyle w:val="NormalWeb"/>
        <w:spacing w:before="0" w:beforeAutospacing="0" w:after="0" w:afterAutospacing="0"/>
        <w:ind w:left="567"/>
        <w:jc w:val="both"/>
        <w:rPr>
          <w:b/>
          <w:bCs/>
          <w:sz w:val="28"/>
          <w:szCs w:val="28"/>
        </w:rPr>
      </w:pPr>
    </w:p>
    <w:p w14:paraId="5FA94C56" w14:textId="77777777" w:rsidR="007F0B87" w:rsidRDefault="007F0B87" w:rsidP="007F0B87">
      <w:pPr>
        <w:pStyle w:val="NormalWeb"/>
        <w:spacing w:before="0" w:beforeAutospacing="0" w:after="0" w:afterAutospacing="0"/>
        <w:ind w:left="567"/>
        <w:jc w:val="both"/>
        <w:rPr>
          <w:b/>
          <w:bCs/>
          <w:sz w:val="28"/>
          <w:szCs w:val="28"/>
        </w:rPr>
      </w:pPr>
    </w:p>
    <w:p w14:paraId="136EE192" w14:textId="77777777" w:rsidR="007F0B87" w:rsidRDefault="007F0B87" w:rsidP="007F0B87">
      <w:pPr>
        <w:pStyle w:val="NormalWeb"/>
        <w:spacing w:before="0" w:beforeAutospacing="0" w:after="0" w:afterAutospacing="0"/>
        <w:ind w:left="567"/>
        <w:jc w:val="both"/>
        <w:rPr>
          <w:b/>
          <w:bCs/>
          <w:sz w:val="28"/>
          <w:szCs w:val="28"/>
        </w:rPr>
      </w:pPr>
    </w:p>
    <w:p w14:paraId="164141B7" w14:textId="77777777" w:rsidR="007F0B87" w:rsidRDefault="007F0B87" w:rsidP="007F0B87">
      <w:pPr>
        <w:pStyle w:val="NormalWeb"/>
        <w:spacing w:before="0" w:beforeAutospacing="0" w:after="0" w:afterAutospacing="0"/>
        <w:ind w:left="567"/>
        <w:jc w:val="both"/>
        <w:rPr>
          <w:b/>
          <w:bCs/>
          <w:sz w:val="28"/>
          <w:szCs w:val="28"/>
        </w:rPr>
      </w:pPr>
    </w:p>
    <w:p w14:paraId="120DDAE3" w14:textId="77777777" w:rsidR="007F0B87" w:rsidRDefault="007F0B87" w:rsidP="007F0B87">
      <w:pPr>
        <w:pStyle w:val="NormalWeb"/>
        <w:spacing w:before="0" w:beforeAutospacing="0" w:after="0" w:afterAutospacing="0"/>
        <w:ind w:left="567"/>
        <w:jc w:val="both"/>
        <w:rPr>
          <w:b/>
          <w:bCs/>
          <w:sz w:val="28"/>
          <w:szCs w:val="28"/>
        </w:rPr>
      </w:pPr>
    </w:p>
    <w:p w14:paraId="77FA4AA6" w14:textId="77777777" w:rsidR="007F0B87" w:rsidRDefault="007F0B87" w:rsidP="007F0B87">
      <w:pPr>
        <w:pStyle w:val="NormalWeb"/>
        <w:spacing w:before="0" w:beforeAutospacing="0" w:after="0" w:afterAutospacing="0"/>
        <w:ind w:left="567"/>
        <w:jc w:val="both"/>
        <w:rPr>
          <w:b/>
          <w:bCs/>
          <w:sz w:val="28"/>
          <w:szCs w:val="28"/>
        </w:rPr>
      </w:pPr>
    </w:p>
    <w:p w14:paraId="49824463" w14:textId="77777777" w:rsidR="007F0B87" w:rsidRDefault="007F0B87" w:rsidP="007F0B87">
      <w:pPr>
        <w:pStyle w:val="NormalWeb"/>
        <w:spacing w:before="0" w:beforeAutospacing="0" w:after="0" w:afterAutospacing="0"/>
        <w:ind w:left="567"/>
        <w:jc w:val="both"/>
        <w:rPr>
          <w:b/>
          <w:bCs/>
          <w:sz w:val="28"/>
          <w:szCs w:val="28"/>
        </w:rPr>
      </w:pPr>
    </w:p>
    <w:p w14:paraId="2FCF4616" w14:textId="77777777" w:rsidR="007F0B87" w:rsidRDefault="007F0B87" w:rsidP="007F0B87">
      <w:pPr>
        <w:pStyle w:val="NormalWeb"/>
        <w:spacing w:before="0" w:beforeAutospacing="0" w:after="0" w:afterAutospacing="0"/>
        <w:ind w:left="567"/>
        <w:jc w:val="both"/>
        <w:rPr>
          <w:b/>
          <w:bCs/>
          <w:sz w:val="28"/>
          <w:szCs w:val="28"/>
        </w:rPr>
      </w:pPr>
    </w:p>
    <w:p w14:paraId="1ED790DB" w14:textId="77777777" w:rsidR="007F0B87" w:rsidRDefault="007F0B87" w:rsidP="007F0B87">
      <w:pPr>
        <w:pStyle w:val="NormalWeb"/>
        <w:spacing w:before="0" w:beforeAutospacing="0" w:after="0" w:afterAutospacing="0"/>
        <w:ind w:left="567"/>
        <w:jc w:val="both"/>
        <w:rPr>
          <w:b/>
          <w:bCs/>
          <w:sz w:val="28"/>
          <w:szCs w:val="28"/>
        </w:rPr>
      </w:pPr>
    </w:p>
    <w:p w14:paraId="0C7A82B1" w14:textId="77777777" w:rsidR="007F0B87" w:rsidRDefault="007F0B87" w:rsidP="007F0B87">
      <w:pPr>
        <w:pStyle w:val="NormalWeb"/>
        <w:spacing w:before="0" w:beforeAutospacing="0" w:after="0" w:afterAutospacing="0"/>
        <w:ind w:left="567"/>
        <w:jc w:val="both"/>
        <w:rPr>
          <w:b/>
          <w:bCs/>
          <w:sz w:val="28"/>
          <w:szCs w:val="28"/>
        </w:rPr>
      </w:pPr>
    </w:p>
    <w:p w14:paraId="056F5D76" w14:textId="77777777" w:rsidR="007F0B87" w:rsidRDefault="007F0B87" w:rsidP="007F0B87">
      <w:pPr>
        <w:pStyle w:val="NormalWeb"/>
        <w:spacing w:before="0" w:beforeAutospacing="0" w:after="0" w:afterAutospacing="0"/>
        <w:ind w:left="567"/>
        <w:jc w:val="both"/>
        <w:rPr>
          <w:b/>
          <w:bCs/>
          <w:sz w:val="28"/>
          <w:szCs w:val="28"/>
        </w:rPr>
      </w:pPr>
    </w:p>
    <w:p w14:paraId="58CB297D" w14:textId="77777777" w:rsidR="007F0B87" w:rsidRDefault="007F0B87" w:rsidP="007F0B87">
      <w:pPr>
        <w:pStyle w:val="NormalWeb"/>
        <w:spacing w:before="0" w:beforeAutospacing="0" w:after="0" w:afterAutospacing="0"/>
        <w:ind w:left="567"/>
        <w:jc w:val="both"/>
        <w:rPr>
          <w:b/>
          <w:bCs/>
          <w:sz w:val="28"/>
          <w:szCs w:val="28"/>
        </w:rPr>
      </w:pPr>
    </w:p>
    <w:p w14:paraId="75D3E89C" w14:textId="77777777" w:rsidR="007F0B87" w:rsidRDefault="007F0B87" w:rsidP="007F0B87">
      <w:pPr>
        <w:pStyle w:val="NormalWeb"/>
        <w:spacing w:before="0" w:beforeAutospacing="0" w:after="0" w:afterAutospacing="0"/>
        <w:ind w:left="567"/>
        <w:jc w:val="both"/>
        <w:rPr>
          <w:b/>
          <w:bCs/>
          <w:sz w:val="28"/>
          <w:szCs w:val="28"/>
        </w:rPr>
      </w:pPr>
    </w:p>
    <w:p w14:paraId="6C767DE0" w14:textId="77777777" w:rsidR="007F0B87" w:rsidRDefault="007F0B87" w:rsidP="007F0B87">
      <w:pPr>
        <w:pStyle w:val="NormalWeb"/>
        <w:spacing w:before="0" w:beforeAutospacing="0" w:after="0" w:afterAutospacing="0"/>
        <w:ind w:left="567"/>
        <w:jc w:val="both"/>
        <w:rPr>
          <w:b/>
          <w:bCs/>
          <w:sz w:val="28"/>
          <w:szCs w:val="28"/>
        </w:rPr>
      </w:pPr>
    </w:p>
    <w:p w14:paraId="46CBA0CB" w14:textId="77777777" w:rsidR="007F0B87" w:rsidRDefault="007F0B87" w:rsidP="007F0B87">
      <w:pPr>
        <w:pStyle w:val="NormalWeb"/>
        <w:spacing w:before="0" w:beforeAutospacing="0" w:after="0" w:afterAutospacing="0"/>
        <w:ind w:left="567"/>
        <w:jc w:val="both"/>
        <w:rPr>
          <w:b/>
          <w:bCs/>
          <w:sz w:val="28"/>
          <w:szCs w:val="28"/>
        </w:rPr>
      </w:pPr>
    </w:p>
    <w:p w14:paraId="2E933A44" w14:textId="77777777" w:rsidR="007F0B87" w:rsidRDefault="007F0B87" w:rsidP="007F0B87">
      <w:pPr>
        <w:pStyle w:val="NormalWeb"/>
        <w:spacing w:before="0" w:beforeAutospacing="0" w:after="0" w:afterAutospacing="0"/>
        <w:ind w:left="567"/>
        <w:jc w:val="both"/>
        <w:rPr>
          <w:b/>
          <w:bCs/>
          <w:sz w:val="28"/>
          <w:szCs w:val="28"/>
        </w:rPr>
      </w:pPr>
    </w:p>
    <w:p w14:paraId="1FF75579" w14:textId="77777777" w:rsidR="007F0B87" w:rsidRPr="00DB773D" w:rsidRDefault="007F0B87" w:rsidP="007F0B87">
      <w:pPr>
        <w:spacing w:before="240" w:after="240" w:line="240" w:lineRule="auto"/>
        <w:ind w:left="0"/>
        <w:jc w:val="center"/>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PREȘEDINTELE PARLAMENTULUI</w:t>
      </w:r>
    </w:p>
    <w:p w14:paraId="628FE9E8" w14:textId="77777777" w:rsidR="007F0B87" w:rsidRDefault="007F0B87" w:rsidP="007F0B87">
      <w:pPr>
        <w:pStyle w:val="NormalWeb"/>
        <w:spacing w:before="0" w:beforeAutospacing="0" w:after="0" w:afterAutospacing="0"/>
        <w:ind w:left="567"/>
        <w:jc w:val="both"/>
        <w:rPr>
          <w:b/>
          <w:bCs/>
          <w:sz w:val="28"/>
          <w:szCs w:val="28"/>
        </w:rPr>
      </w:pPr>
    </w:p>
    <w:p w14:paraId="077B5AED" w14:textId="77777777" w:rsidR="007F0B87" w:rsidRDefault="007F0B87" w:rsidP="007F0B87">
      <w:pPr>
        <w:pStyle w:val="NormalWeb"/>
        <w:spacing w:before="0" w:beforeAutospacing="0" w:after="0" w:afterAutospacing="0"/>
        <w:ind w:left="567"/>
        <w:jc w:val="both"/>
        <w:rPr>
          <w:b/>
          <w:bCs/>
          <w:sz w:val="28"/>
          <w:szCs w:val="28"/>
        </w:rPr>
      </w:pPr>
    </w:p>
    <w:p w14:paraId="3C3ED103" w14:textId="77777777" w:rsidR="007F0B87" w:rsidRDefault="007F0B87" w:rsidP="007F0B87">
      <w:pPr>
        <w:pStyle w:val="NormalWeb"/>
        <w:spacing w:before="0" w:beforeAutospacing="0" w:after="0" w:afterAutospacing="0"/>
        <w:ind w:left="567"/>
        <w:jc w:val="both"/>
        <w:rPr>
          <w:b/>
          <w:bCs/>
          <w:sz w:val="28"/>
          <w:szCs w:val="28"/>
        </w:rPr>
      </w:pPr>
    </w:p>
    <w:p w14:paraId="748D652D" w14:textId="77777777" w:rsidR="007F0B87" w:rsidRPr="00DB773D" w:rsidRDefault="007F0B87" w:rsidP="007F0B87">
      <w:pPr>
        <w:spacing w:before="240" w:after="0" w:line="240" w:lineRule="auto"/>
        <w:ind w:left="567"/>
        <w:jc w:val="center"/>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lastRenderedPageBreak/>
        <w:t>NOTA INFORMATIVĂ</w:t>
      </w:r>
    </w:p>
    <w:p w14:paraId="6F6F667B" w14:textId="77777777" w:rsidR="007F0B87" w:rsidRPr="00DB773D" w:rsidRDefault="007F0B87" w:rsidP="007F0B87">
      <w:pPr>
        <w:spacing w:before="240" w:after="0" w:line="240" w:lineRule="auto"/>
        <w:ind w:left="567"/>
        <w:jc w:val="center"/>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la proiectul de lege pentru modificarea Codului fiscal nr. 1163/1997</w:t>
      </w:r>
    </w:p>
    <w:p w14:paraId="1FBB75B2" w14:textId="77777777" w:rsidR="007F0B87" w:rsidRPr="00DB773D" w:rsidRDefault="007F0B87" w:rsidP="007F0B87">
      <w:pPr>
        <w:spacing w:before="240" w:after="0" w:line="240" w:lineRule="auto"/>
        <w:ind w:left="567" w:firstLine="720"/>
        <w:jc w:val="both"/>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Scopul prezentului proiect</w:t>
      </w:r>
      <w:r w:rsidRPr="00DB773D">
        <w:rPr>
          <w:rFonts w:eastAsia="Times New Roman" w:cs="Times New Roman"/>
          <w:color w:val="000000"/>
          <w:sz w:val="28"/>
          <w:szCs w:val="28"/>
          <w:lang w:val="ro-MD" w:eastAsia="ro-MD"/>
        </w:rPr>
        <w:t xml:space="preserve"> de lege este de a diminua semnificativ povara administrativă asupra antreprenorilor și de a asigura proporționalitatea aplicării sancțiunilor fiscale. În acest sens </w:t>
      </w:r>
      <w:r w:rsidRPr="00DB773D">
        <w:rPr>
          <w:rFonts w:eastAsia="Times New Roman" w:cs="Times New Roman"/>
          <w:b/>
          <w:bCs/>
          <w:color w:val="000000"/>
          <w:sz w:val="28"/>
          <w:szCs w:val="28"/>
          <w:lang w:val="ro-MD" w:eastAsia="ro-MD"/>
        </w:rPr>
        <w:t xml:space="preserve">se propune ridicarea pragului financiar care definește încălcările fiscale nesemnificative, astfel eliminându-se aplicarea amenzilor pentru încălcările de până la 5 mii de lei pentru antreprenori și până la 500 de lei pentru cetățeni. </w:t>
      </w:r>
      <w:r w:rsidRPr="00DB773D">
        <w:rPr>
          <w:rFonts w:eastAsia="Times New Roman" w:cs="Times New Roman"/>
          <w:color w:val="000000"/>
          <w:sz w:val="28"/>
          <w:szCs w:val="28"/>
          <w:lang w:val="ro-MD" w:eastAsia="ro-MD"/>
        </w:rPr>
        <w:t>Conform art. 235 alin. (</w:t>
      </w:r>
      <w:r>
        <w:rPr>
          <w:rFonts w:eastAsia="Times New Roman" w:cs="Times New Roman"/>
          <w:color w:val="000000"/>
          <w:sz w:val="28"/>
          <w:szCs w:val="28"/>
          <w:lang w:val="ro-MD" w:eastAsia="ro-MD"/>
        </w:rPr>
        <w:t>1</w:t>
      </w:r>
      <w:r>
        <w:rPr>
          <w:rFonts w:eastAsia="Times New Roman" w:cs="Times New Roman"/>
          <w:color w:val="000000"/>
          <w:sz w:val="28"/>
          <w:szCs w:val="28"/>
          <w:vertAlign w:val="superscript"/>
          <w:lang w:val="ro-MD" w:eastAsia="ro-MD"/>
        </w:rPr>
        <w:t>1</w:t>
      </w:r>
      <w:r w:rsidRPr="00DB773D">
        <w:rPr>
          <w:rFonts w:eastAsia="Times New Roman" w:cs="Times New Roman"/>
          <w:color w:val="000000"/>
          <w:sz w:val="28"/>
          <w:szCs w:val="28"/>
          <w:lang w:val="ro-MD" w:eastAsia="ro-MD"/>
        </w:rPr>
        <w:t>) Cod fiscal, încălcările nesemnificative prevăd doar aplicarea avertizărilor și nu sunt prevăzute sancțiuni pecuniare. </w:t>
      </w:r>
    </w:p>
    <w:p w14:paraId="759EEEA0" w14:textId="77777777" w:rsidR="007F0B87" w:rsidRPr="00DB773D" w:rsidRDefault="007F0B87" w:rsidP="007F0B87">
      <w:pPr>
        <w:spacing w:before="240" w:after="0" w:line="240" w:lineRule="auto"/>
        <w:ind w:left="567"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Actualul prag pentru care sunt aplicate avertismentele (</w:t>
      </w:r>
      <w:r w:rsidRPr="00DB773D">
        <w:rPr>
          <w:rFonts w:eastAsia="Times New Roman" w:cs="Times New Roman"/>
          <w:i/>
          <w:iCs/>
          <w:color w:val="000000"/>
          <w:sz w:val="28"/>
          <w:szCs w:val="28"/>
          <w:shd w:val="clear" w:color="auto" w:fill="FFFFFF"/>
          <w:lang w:val="ro-MD" w:eastAsia="ro-MD"/>
        </w:rPr>
        <w:t xml:space="preserve">100 lei pentru persoanele fizice care nu </w:t>
      </w:r>
      <w:proofErr w:type="spellStart"/>
      <w:r w:rsidRPr="00DB773D">
        <w:rPr>
          <w:rFonts w:eastAsia="Times New Roman" w:cs="Times New Roman"/>
          <w:i/>
          <w:iCs/>
          <w:color w:val="000000"/>
          <w:sz w:val="28"/>
          <w:szCs w:val="28"/>
          <w:shd w:val="clear" w:color="auto" w:fill="FFFFFF"/>
          <w:lang w:val="ro-MD" w:eastAsia="ro-MD"/>
        </w:rPr>
        <w:t>desfăşoară</w:t>
      </w:r>
      <w:proofErr w:type="spellEnd"/>
      <w:r w:rsidRPr="00DB773D">
        <w:rPr>
          <w:rFonts w:eastAsia="Times New Roman" w:cs="Times New Roman"/>
          <w:i/>
          <w:iCs/>
          <w:color w:val="000000"/>
          <w:sz w:val="28"/>
          <w:szCs w:val="28"/>
          <w:shd w:val="clear" w:color="auto" w:fill="FFFFFF"/>
          <w:lang w:val="ro-MD" w:eastAsia="ro-MD"/>
        </w:rPr>
        <w:t xml:space="preserve"> activitate de întreprinzător </w:t>
      </w:r>
      <w:proofErr w:type="spellStart"/>
      <w:r w:rsidRPr="00DB773D">
        <w:rPr>
          <w:rFonts w:eastAsia="Times New Roman" w:cs="Times New Roman"/>
          <w:i/>
          <w:iCs/>
          <w:color w:val="000000"/>
          <w:sz w:val="28"/>
          <w:szCs w:val="28"/>
          <w:shd w:val="clear" w:color="auto" w:fill="FFFFFF"/>
          <w:lang w:val="ro-MD" w:eastAsia="ro-MD"/>
        </w:rPr>
        <w:t>şi</w:t>
      </w:r>
      <w:proofErr w:type="spellEnd"/>
      <w:r w:rsidRPr="00DB773D">
        <w:rPr>
          <w:rFonts w:eastAsia="Times New Roman" w:cs="Times New Roman"/>
          <w:i/>
          <w:iCs/>
          <w:color w:val="000000"/>
          <w:sz w:val="28"/>
          <w:szCs w:val="28"/>
          <w:shd w:val="clear" w:color="auto" w:fill="FFFFFF"/>
          <w:lang w:val="ro-MD" w:eastAsia="ro-MD"/>
        </w:rPr>
        <w:t xml:space="preserve"> 1.000 lei pentru persoanele fizice care </w:t>
      </w:r>
      <w:proofErr w:type="spellStart"/>
      <w:r w:rsidRPr="00DB773D">
        <w:rPr>
          <w:rFonts w:eastAsia="Times New Roman" w:cs="Times New Roman"/>
          <w:i/>
          <w:iCs/>
          <w:color w:val="000000"/>
          <w:sz w:val="28"/>
          <w:szCs w:val="28"/>
          <w:shd w:val="clear" w:color="auto" w:fill="FFFFFF"/>
          <w:lang w:val="ro-MD" w:eastAsia="ro-MD"/>
        </w:rPr>
        <w:t>desfăşoară</w:t>
      </w:r>
      <w:proofErr w:type="spellEnd"/>
      <w:r w:rsidRPr="00DB773D">
        <w:rPr>
          <w:rFonts w:eastAsia="Times New Roman" w:cs="Times New Roman"/>
          <w:i/>
          <w:iCs/>
          <w:color w:val="000000"/>
          <w:sz w:val="28"/>
          <w:szCs w:val="28"/>
          <w:shd w:val="clear" w:color="auto" w:fill="FFFFFF"/>
          <w:lang w:val="ro-MD" w:eastAsia="ro-MD"/>
        </w:rPr>
        <w:t xml:space="preserve"> activitate de întreprinzător </w:t>
      </w:r>
      <w:proofErr w:type="spellStart"/>
      <w:r w:rsidRPr="00DB773D">
        <w:rPr>
          <w:rFonts w:eastAsia="Times New Roman" w:cs="Times New Roman"/>
          <w:i/>
          <w:iCs/>
          <w:color w:val="000000"/>
          <w:sz w:val="28"/>
          <w:szCs w:val="28"/>
          <w:shd w:val="clear" w:color="auto" w:fill="FFFFFF"/>
          <w:lang w:val="ro-MD" w:eastAsia="ro-MD"/>
        </w:rPr>
        <w:t>şi</w:t>
      </w:r>
      <w:proofErr w:type="spellEnd"/>
      <w:r w:rsidRPr="00DB773D">
        <w:rPr>
          <w:rFonts w:eastAsia="Times New Roman" w:cs="Times New Roman"/>
          <w:i/>
          <w:iCs/>
          <w:color w:val="000000"/>
          <w:sz w:val="28"/>
          <w:szCs w:val="28"/>
          <w:shd w:val="clear" w:color="auto" w:fill="FFFFFF"/>
          <w:lang w:val="ro-MD" w:eastAsia="ro-MD"/>
        </w:rPr>
        <w:t xml:space="preserve"> persoanele juridice</w:t>
      </w:r>
      <w:r w:rsidRPr="00DB773D">
        <w:rPr>
          <w:rFonts w:eastAsia="Times New Roman" w:cs="Times New Roman"/>
          <w:color w:val="000000"/>
          <w:sz w:val="28"/>
          <w:szCs w:val="28"/>
          <w:shd w:val="clear" w:color="auto" w:fill="FFFFFF"/>
          <w:lang w:val="ro-MD" w:eastAsia="ro-MD"/>
        </w:rPr>
        <w:t xml:space="preserve">) sunt învechite și nu corespund realității la zi. Acest prag a fost inserat în Codul Fiscal în anul 2015 și nu a fost ajustat mai bine de 6 ani. Fără a se ține cont </w:t>
      </w:r>
      <w:proofErr w:type="spellStart"/>
      <w:r w:rsidRPr="00DB773D">
        <w:rPr>
          <w:rFonts w:eastAsia="Times New Roman" w:cs="Times New Roman"/>
          <w:color w:val="000000"/>
          <w:sz w:val="28"/>
          <w:szCs w:val="28"/>
          <w:shd w:val="clear" w:color="auto" w:fill="FFFFFF"/>
          <w:lang w:val="ro-MD" w:eastAsia="ro-MD"/>
        </w:rPr>
        <w:t>cont</w:t>
      </w:r>
      <w:proofErr w:type="spellEnd"/>
      <w:r w:rsidRPr="00DB773D">
        <w:rPr>
          <w:rFonts w:eastAsia="Times New Roman" w:cs="Times New Roman"/>
          <w:color w:val="000000"/>
          <w:sz w:val="28"/>
          <w:szCs w:val="28"/>
          <w:shd w:val="clear" w:color="auto" w:fill="FFFFFF"/>
          <w:lang w:val="ro-MD" w:eastAsia="ro-MD"/>
        </w:rPr>
        <w:t xml:space="preserve"> de creșterea economică și deprecierea monedei naționale, inflație, evoluția salariului mediu pe economie sau a altor indicatori, pragul de 1000 lei pentru antreprenori și 100 lei pentru cetățeni a rămas neschimbat. </w:t>
      </w:r>
    </w:p>
    <w:p w14:paraId="6D355C78" w14:textId="77777777" w:rsidR="007F0B87"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Spre exemplu, dacă în iunie 2015 pragul de 1.000 de lei constituia 20,6% din salariul mediu în sectorul real, în iunie 2021 acesta reprezintă doar 10,5% din salariul mediu în sectorul real (</w:t>
      </w:r>
      <w:r w:rsidRPr="00DB773D">
        <w:rPr>
          <w:rFonts w:eastAsia="Times New Roman" w:cs="Times New Roman"/>
          <w:i/>
          <w:color w:val="000000"/>
          <w:sz w:val="28"/>
          <w:szCs w:val="28"/>
          <w:shd w:val="clear" w:color="auto" w:fill="FFFFFF"/>
          <w:lang w:val="ro-MD" w:eastAsia="ro-MD"/>
        </w:rPr>
        <w:t>Figura 1</w:t>
      </w:r>
      <w:r w:rsidRPr="00DB773D">
        <w:rPr>
          <w:rFonts w:eastAsia="Times New Roman" w:cs="Times New Roman"/>
          <w:color w:val="000000"/>
          <w:sz w:val="28"/>
          <w:szCs w:val="28"/>
          <w:shd w:val="clear" w:color="auto" w:fill="FFFFFF"/>
          <w:lang w:val="ro-MD" w:eastAsia="ro-MD"/>
        </w:rPr>
        <w:t>). În plus, valoarea celor 1.000 lei în iunie 2015 este echivalentul la doar 733 lei în prețurile curente (</w:t>
      </w:r>
      <w:r w:rsidRPr="00DB773D">
        <w:rPr>
          <w:rFonts w:eastAsia="Times New Roman" w:cs="Times New Roman"/>
          <w:i/>
          <w:color w:val="000000"/>
          <w:sz w:val="28"/>
          <w:szCs w:val="28"/>
          <w:shd w:val="clear" w:color="auto" w:fill="FFFFFF"/>
          <w:lang w:val="ro-MD" w:eastAsia="ro-MD"/>
        </w:rPr>
        <w:t>Figura 1</w:t>
      </w:r>
      <w:r w:rsidRPr="00DB773D">
        <w:rPr>
          <w:rFonts w:eastAsia="Times New Roman" w:cs="Times New Roman"/>
          <w:color w:val="000000"/>
          <w:sz w:val="28"/>
          <w:szCs w:val="28"/>
          <w:shd w:val="clear" w:color="auto" w:fill="FFFFFF"/>
          <w:lang w:val="ro-MD" w:eastAsia="ro-MD"/>
        </w:rPr>
        <w:t>) și ar trebui să fie în jur de 575 lei</w:t>
      </w:r>
      <w:r w:rsidRPr="00DB773D">
        <w:rPr>
          <w:rFonts w:eastAsia="Times New Roman" w:cs="Times New Roman"/>
          <w:color w:val="FF0000"/>
          <w:sz w:val="28"/>
          <w:szCs w:val="28"/>
          <w:shd w:val="clear" w:color="auto" w:fill="FFFFFF"/>
          <w:lang w:val="ro-MD" w:eastAsia="ro-MD"/>
        </w:rPr>
        <w:t xml:space="preserve"> </w:t>
      </w:r>
      <w:r w:rsidRPr="00DB773D">
        <w:rPr>
          <w:rFonts w:eastAsia="Times New Roman" w:cs="Times New Roman"/>
          <w:color w:val="000000"/>
          <w:sz w:val="28"/>
          <w:szCs w:val="28"/>
          <w:shd w:val="clear" w:color="auto" w:fill="FFFFFF"/>
          <w:lang w:val="ro-MD" w:eastAsia="ro-MD"/>
        </w:rPr>
        <w:t xml:space="preserve">dacă presupunem că inflația rămâne constantă la 5%. În același timp, 1000 de lei constituie mai puțin de 50 de EURO la moment, iar orice încălcare mai sus </w:t>
      </w:r>
      <w:r>
        <w:rPr>
          <w:rFonts w:eastAsia="Times New Roman" w:cs="Times New Roman"/>
          <w:color w:val="000000"/>
          <w:sz w:val="28"/>
          <w:szCs w:val="28"/>
          <w:shd w:val="clear" w:color="auto" w:fill="FFFFFF"/>
          <w:lang w:val="ro-MD" w:eastAsia="ro-MD"/>
        </w:rPr>
        <w:t xml:space="preserve">de </w:t>
      </w:r>
      <w:r w:rsidRPr="00DB773D">
        <w:rPr>
          <w:rFonts w:eastAsia="Times New Roman" w:cs="Times New Roman"/>
          <w:color w:val="000000"/>
          <w:sz w:val="28"/>
          <w:szCs w:val="28"/>
          <w:shd w:val="clear" w:color="auto" w:fill="FFFFFF"/>
          <w:lang w:val="ro-MD" w:eastAsia="ro-MD"/>
        </w:rPr>
        <w:t>această sumă, chiar și una comisă din întâmplare, este pedepsită de organele fiscale cu amenzi.</w:t>
      </w:r>
    </w:p>
    <w:p w14:paraId="33295A9C" w14:textId="77777777" w:rsidR="007F0B87" w:rsidRDefault="007F0B87" w:rsidP="007F0B87">
      <w:pPr>
        <w:spacing w:before="240" w:after="0" w:line="240" w:lineRule="auto"/>
        <w:ind w:left="720" w:firstLine="720"/>
        <w:jc w:val="both"/>
        <w:rPr>
          <w:rFonts w:ascii="Times New Roman" w:eastAsia="Times New Roman" w:hAnsi="Times New Roman" w:cs="Times New Roman"/>
          <w:lang w:val="ro-MD" w:eastAsia="ro-MD"/>
        </w:rPr>
      </w:pPr>
    </w:p>
    <w:p w14:paraId="5485E59E" w14:textId="5D849AE3" w:rsidR="007F0B87" w:rsidRDefault="007F0B87" w:rsidP="007F0B87">
      <w:pPr>
        <w:spacing w:before="240" w:after="0" w:line="240" w:lineRule="auto"/>
        <w:ind w:left="720" w:firstLine="720"/>
        <w:jc w:val="both"/>
        <w:rPr>
          <w:rFonts w:ascii="Times New Roman" w:eastAsia="Times New Roman" w:hAnsi="Times New Roman" w:cs="Times New Roman"/>
          <w:lang w:val="ro-MD" w:eastAsia="ro-MD"/>
        </w:rPr>
      </w:pPr>
    </w:p>
    <w:p w14:paraId="4336D94C" w14:textId="77777777" w:rsidR="007F0B87" w:rsidRDefault="007F0B87" w:rsidP="007F0B87">
      <w:pPr>
        <w:spacing w:before="240" w:after="0" w:line="240" w:lineRule="auto"/>
        <w:ind w:left="720" w:firstLine="720"/>
        <w:jc w:val="both"/>
        <w:rPr>
          <w:rFonts w:ascii="Times New Roman" w:eastAsia="Times New Roman" w:hAnsi="Times New Roman" w:cs="Times New Roman"/>
          <w:lang w:val="ro-MD" w:eastAsia="ro-MD"/>
        </w:rPr>
      </w:pPr>
    </w:p>
    <w:p w14:paraId="2FC6BB29" w14:textId="77777777" w:rsidR="007F0B87" w:rsidRDefault="007F0B87" w:rsidP="007F0B87">
      <w:pPr>
        <w:spacing w:before="240" w:after="0" w:line="240" w:lineRule="auto"/>
        <w:ind w:left="720" w:firstLine="720"/>
        <w:jc w:val="both"/>
        <w:rPr>
          <w:rFonts w:ascii="Times New Roman" w:eastAsia="Times New Roman" w:hAnsi="Times New Roman" w:cs="Times New Roman"/>
          <w:lang w:val="ro-MD" w:eastAsia="ro-MD"/>
        </w:rPr>
      </w:pPr>
    </w:p>
    <w:p w14:paraId="7606E8C9"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p>
    <w:p w14:paraId="021D5F82"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i/>
          <w:iCs/>
          <w:color w:val="000000"/>
          <w:sz w:val="28"/>
          <w:szCs w:val="28"/>
          <w:shd w:val="clear" w:color="auto" w:fill="FFFFFF"/>
          <w:lang w:val="ro-MD" w:eastAsia="ro-MD"/>
        </w:rPr>
        <w:lastRenderedPageBreak/>
        <w:t>Figura 1 Valoarea celor 1000 lei este echivalentul la 733 lei în prețuri curente</w:t>
      </w:r>
    </w:p>
    <w:p w14:paraId="3BE5B4B3" w14:textId="77777777" w:rsidR="007F0B87" w:rsidRPr="00DB773D" w:rsidRDefault="007F0B87" w:rsidP="007F0B87">
      <w:pPr>
        <w:spacing w:before="240" w:after="0" w:line="240" w:lineRule="auto"/>
        <w:ind w:left="720" w:firstLine="720"/>
        <w:jc w:val="center"/>
        <w:rPr>
          <w:rFonts w:ascii="Times New Roman" w:eastAsia="Times New Roman" w:hAnsi="Times New Roman" w:cs="Times New Roman"/>
          <w:lang w:val="ro-MD" w:eastAsia="ro-MD"/>
        </w:rPr>
      </w:pPr>
      <w:r w:rsidRPr="00DB773D">
        <w:rPr>
          <w:rFonts w:eastAsia="Times New Roman" w:cs="Times New Roman"/>
          <w:noProof/>
          <w:color w:val="000000"/>
          <w:sz w:val="28"/>
          <w:szCs w:val="28"/>
          <w:bdr w:val="none" w:sz="0" w:space="0" w:color="auto" w:frame="1"/>
          <w:shd w:val="clear" w:color="auto" w:fill="FFFFFF"/>
          <w:lang w:val="ro-MD" w:eastAsia="ro-MD"/>
        </w:rPr>
        <w:drawing>
          <wp:inline distT="0" distB="0" distL="0" distR="0" wp14:anchorId="6360596D" wp14:editId="0253A243">
            <wp:extent cx="5267325" cy="3162300"/>
            <wp:effectExtent l="0" t="0" r="9525" b="0"/>
            <wp:docPr id="1" name="Picture 1" descr="https://lh3.googleusercontent.com/wWoe6gaJs-neLPNR-1TZRq891G54zzEWer4h8WvWscfwlZbrocpOa70JNB-OOe2_G4pigniwDyCjSLhFcGqsNGZmsIm4ceJYtu5Mt0ejL-fqhpeoMtFI7CmrW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Woe6gaJs-neLPNR-1TZRq891G54zzEWer4h8WvWscfwlZbrocpOa70JNB-OOe2_G4pigniwDyCjSLhFcGqsNGZmsIm4ceJYtu5Mt0ejL-fqhpeoMtFI7CmrWxf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765212E4"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hd w:val="clear" w:color="auto" w:fill="FFFFFF"/>
          <w:lang w:val="ro-MD" w:eastAsia="ro-MD"/>
        </w:rPr>
        <w:t>Sursa: BNS, calculele autorului</w:t>
      </w:r>
    </w:p>
    <w:p w14:paraId="45AB99D5"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Unul din scopurile inerente și efectele probabile a acestei inițiative este determinarea organelor fiscale să se concentreze pe identificarea, depistarea și sancționarea cazurilor de evaziune și încălcări fiscale de proporții, săvârșite cu rea intenție. Pe de altă parte, încălcările nesemnificative, odată depistate, se vor solda doar cu avertizări. </w:t>
      </w:r>
    </w:p>
    <w:p w14:paraId="63395486"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Ușurarea administrării fiscale este unul din beneficiile acestei inițiative. Or, la moment statul consumă mai multe resurse pentru depistarea, constatarea, documentarea și eliberarea unei amenzi decât venitul înregistrat în urma încasării acesteia. Înlocuind asemenea încălcări cu avertizări statul devine mai eficient în administrarea fiscală. </w:t>
      </w:r>
    </w:p>
    <w:p w14:paraId="296C71D9"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Un alt efect pozitiv al acestei inițiative este eliminarea unui focar cu risc sporit de mită și corupție pentru încălcările de sub 5 mii de lei. </w:t>
      </w:r>
    </w:p>
    <w:p w14:paraId="40584B27" w14:textId="77777777" w:rsidR="007F0B87" w:rsidRPr="00DB773D" w:rsidRDefault="007F0B87" w:rsidP="007F0B87">
      <w:pPr>
        <w:spacing w:before="240" w:after="0" w:line="240" w:lineRule="auto"/>
        <w:ind w:left="567"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Antreprenorii, în special cei mici, semnalizează deseori sancțiuni fiscale aplicate abuziv, fie cu scopul de a corupe, fie cu scopul de a acumula resurse la buget. Așa sau altfel, este o practică care constituie un impediment serios în calea gestionării unei afaceri cu integritate în Republica Moldova. </w:t>
      </w:r>
    </w:p>
    <w:p w14:paraId="1647EF49"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Consolidarea instituției avertismentului va oferi antreprenorilor mai multă libertate de dezvoltare în condițiile unui stat prietenos mediului de afaceri. </w:t>
      </w:r>
    </w:p>
    <w:p w14:paraId="60B38E5F" w14:textId="77777777" w:rsidR="007F0B87" w:rsidRPr="00DB773D" w:rsidRDefault="007F0B87" w:rsidP="007F0B87">
      <w:pPr>
        <w:spacing w:before="240" w:after="0" w:line="240" w:lineRule="auto"/>
        <w:ind w:left="567"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lastRenderedPageBreak/>
        <w:t>Aplicarea sancțiunii contravenționale presupune o analiză a gravității faptei sancționate, astfel încât sancțiunea să fie proporțională cu gradul de pericol social al faptei săvârșite. Pentru faptele care prezintă un grad redus de pericol social (în acest context analizându-se și antecedentele fiscale ale agenților economici supuși unui control), există posibilitatea aplicării unei sancțiuni mai blânde, precum cea a avertismentului, organul fiscal nefiind obligat de lege să aplice amenda. </w:t>
      </w:r>
    </w:p>
    <w:p w14:paraId="6369BDF5" w14:textId="77777777" w:rsidR="007F0B87" w:rsidRPr="00DB773D" w:rsidRDefault="007F0B87" w:rsidP="007F0B87">
      <w:pPr>
        <w:spacing w:before="240" w:after="0" w:line="240" w:lineRule="auto"/>
        <w:ind w:left="567"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Posibilitatea de a elibera amenzi prea simplu creează risc de abuz și de coruptibilitate, iar asta reprezintă principalul obstacol din transformarea autorităților statului într-un partener care îndrumă oamenii de afaceri și le oferă informația necesară. </w:t>
      </w:r>
    </w:p>
    <w:p w14:paraId="6AA94BF9" w14:textId="77777777" w:rsidR="007F0B87" w:rsidRPr="00DB773D" w:rsidRDefault="007F0B87" w:rsidP="007F0B87">
      <w:pPr>
        <w:spacing w:before="240" w:after="0" w:line="240" w:lineRule="auto"/>
        <w:ind w:left="567"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lang w:val="ro-MD" w:eastAsia="ro-MD"/>
        </w:rPr>
        <w:t>Scopul actualului proiect este relaxarea poverii administrative asupra majorității agenților economici și cetățenilor. Unul din rolurile organelor fiscale este de a oferi suport și consultanță agenților economici, sarcină pe care se concentrează organele fiscale din statele Uniunii Europene în relația lor cu antreprenorii mici și medii și cu cetățenii. Prin urmare, în cazurile în care fapta este de gravitate redusă, se va aplica avertismentul. Această abordare încurajează contribuabilii de bună credință.</w:t>
      </w:r>
    </w:p>
    <w:p w14:paraId="7BD485D7" w14:textId="77777777" w:rsidR="007F0B87" w:rsidRPr="00DB773D" w:rsidRDefault="007F0B87" w:rsidP="007F0B87">
      <w:pPr>
        <w:spacing w:before="240" w:after="0" w:line="240" w:lineRule="auto"/>
        <w:ind w:left="567" w:firstLine="70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De asemenea, proiectul respectiv reduce posibilitatea apariției situațiilor de corupție și extorcare de mită legat de procesul aplicării sancțiunilor. Proiectul de lege are intenția clară de a promova și proteja cetățenii și antreprenorii de bună credință pentru săvârșirea încălcărilor nesemnificative.</w:t>
      </w:r>
    </w:p>
    <w:p w14:paraId="231F8903" w14:textId="77777777" w:rsidR="007F0B87" w:rsidRPr="00DB773D" w:rsidRDefault="007F0B87" w:rsidP="007F0B87">
      <w:pPr>
        <w:spacing w:before="240"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b/>
          <w:bCs/>
          <w:color w:val="000000"/>
          <w:sz w:val="28"/>
          <w:szCs w:val="28"/>
          <w:shd w:val="clear" w:color="auto" w:fill="FFFFFF"/>
          <w:lang w:val="ro-MD" w:eastAsia="ro-MD"/>
        </w:rPr>
        <w:t xml:space="preserve">Argumentarea </w:t>
      </w:r>
      <w:proofErr w:type="spellStart"/>
      <w:r w:rsidRPr="00DB773D">
        <w:rPr>
          <w:rFonts w:eastAsia="Times New Roman" w:cs="Times New Roman"/>
          <w:b/>
          <w:bCs/>
          <w:color w:val="000000"/>
          <w:sz w:val="28"/>
          <w:szCs w:val="28"/>
          <w:shd w:val="clear" w:color="auto" w:fill="FFFFFF"/>
          <w:lang w:val="ro-MD" w:eastAsia="ro-MD"/>
        </w:rPr>
        <w:t>economico</w:t>
      </w:r>
      <w:proofErr w:type="spellEnd"/>
      <w:r w:rsidRPr="00DB773D">
        <w:rPr>
          <w:rFonts w:eastAsia="Times New Roman" w:cs="Times New Roman"/>
          <w:b/>
          <w:bCs/>
          <w:color w:val="000000"/>
          <w:sz w:val="28"/>
          <w:szCs w:val="28"/>
          <w:shd w:val="clear" w:color="auto" w:fill="FFFFFF"/>
          <w:lang w:val="ro-MD" w:eastAsia="ro-MD"/>
        </w:rPr>
        <w:t xml:space="preserve">-financiară. </w:t>
      </w:r>
      <w:r w:rsidRPr="00DB773D">
        <w:rPr>
          <w:rFonts w:eastAsia="Times New Roman" w:cs="Times New Roman"/>
          <w:color w:val="000000"/>
          <w:sz w:val="28"/>
          <w:szCs w:val="28"/>
          <w:shd w:val="clear" w:color="auto" w:fill="FFFFFF"/>
          <w:lang w:val="ro-MD" w:eastAsia="ro-MD"/>
        </w:rPr>
        <w:t>Deși aparent implementarea acestui proiect ar putea afecta încasările bugetare la bugetul de stat prin faptul că vor fi aplicate mai multe avertismente decât amenzi, pe de altă parte acesta va consolida capacitatea organelor fiscale și le va determina să se concentreze pe depistarea încălcărilor semnificative majore. Prin urmare, organele de control îndreptându-și resursele umane și administrative spre curmarea încălcărilor grave, ar putea aplica mai multe sancțiuni pecuniare pentru încălcările semnificative. Așa sau altfel, statul nu trebuie să vadă în eliberarea amenzilor motivația veniturilor la buget, ci asigurarea respectării reglementărilor existente.</w:t>
      </w:r>
    </w:p>
    <w:p w14:paraId="0BD7EDF8" w14:textId="77777777" w:rsidR="007F0B87" w:rsidRPr="00DB773D" w:rsidRDefault="007F0B87" w:rsidP="007F0B87">
      <w:pPr>
        <w:spacing w:after="0" w:line="240" w:lineRule="auto"/>
        <w:ind w:left="0"/>
        <w:rPr>
          <w:rFonts w:ascii="Times New Roman" w:eastAsia="Times New Roman" w:hAnsi="Times New Roman" w:cs="Times New Roman"/>
          <w:lang w:val="ro-MD" w:eastAsia="ro-MD"/>
        </w:rPr>
      </w:pPr>
    </w:p>
    <w:p w14:paraId="75D0E735" w14:textId="77777777" w:rsidR="007F0B87" w:rsidRPr="00DB773D" w:rsidRDefault="007F0B87" w:rsidP="007F0B87">
      <w:pPr>
        <w:spacing w:after="0" w:line="240" w:lineRule="auto"/>
        <w:ind w:left="560" w:firstLine="160"/>
        <w:jc w:val="both"/>
        <w:rPr>
          <w:rFonts w:ascii="Times New Roman" w:eastAsia="Times New Roman" w:hAnsi="Times New Roman" w:cs="Times New Roman"/>
          <w:lang w:val="ro-MD" w:eastAsia="ro-MD"/>
        </w:rPr>
      </w:pPr>
      <w:r w:rsidRPr="00DB773D">
        <w:rPr>
          <w:rFonts w:eastAsia="Times New Roman" w:cs="Times New Roman"/>
          <w:b/>
          <w:bCs/>
          <w:color w:val="000000"/>
          <w:sz w:val="28"/>
          <w:szCs w:val="28"/>
          <w:shd w:val="clear" w:color="auto" w:fill="FFFFFF"/>
          <w:lang w:val="ro-MD" w:eastAsia="ro-MD"/>
        </w:rPr>
        <w:t>    </w:t>
      </w:r>
      <w:r w:rsidRPr="00DB773D">
        <w:rPr>
          <w:rFonts w:eastAsia="Times New Roman" w:cs="Times New Roman"/>
          <w:b/>
          <w:bCs/>
          <w:color w:val="000000"/>
          <w:sz w:val="28"/>
          <w:szCs w:val="28"/>
          <w:shd w:val="clear" w:color="auto" w:fill="FFFFFF"/>
          <w:lang w:val="ro-MD" w:eastAsia="ro-MD"/>
        </w:rPr>
        <w:tab/>
        <w:t>Impactul proiectului de lege.</w:t>
      </w:r>
      <w:r w:rsidRPr="00DB773D">
        <w:rPr>
          <w:rFonts w:eastAsia="Times New Roman" w:cs="Times New Roman"/>
          <w:color w:val="000000"/>
          <w:sz w:val="28"/>
          <w:szCs w:val="28"/>
          <w:shd w:val="clear" w:color="auto" w:fill="FFFFFF"/>
          <w:lang w:val="ro-MD" w:eastAsia="ro-MD"/>
        </w:rPr>
        <w:t xml:space="preserve"> Prin implementarea acestor modificări se mizează pe favorizarea și încurajarea climatului investițional, unde organele de control vor fi privite ca instituții care avertizează și ajută antreprenorii să-și corecteze erorile nesemnificative, ci nu ca un organ care vine să-i sancționeze și pedepsească pentru orice abatere comisă din imprudență. Pentru cetățeni impactul acestui proiect va fi în a determina </w:t>
      </w:r>
      <w:r w:rsidRPr="00DB773D">
        <w:rPr>
          <w:rFonts w:eastAsia="Times New Roman" w:cs="Times New Roman"/>
          <w:color w:val="000000"/>
          <w:sz w:val="28"/>
          <w:szCs w:val="28"/>
          <w:shd w:val="clear" w:color="auto" w:fill="FFFFFF"/>
          <w:lang w:val="ro-MD" w:eastAsia="ro-MD"/>
        </w:rPr>
        <w:lastRenderedPageBreak/>
        <w:t>organele fiscale să identifice și penalizeze marii evazioniști, iar pentru ceilalți cetățeni organele fiscale să ofere îndrumare și consultare. </w:t>
      </w:r>
    </w:p>
    <w:p w14:paraId="6A42CB38" w14:textId="77777777" w:rsidR="007F0B87" w:rsidRPr="00DB773D" w:rsidRDefault="007F0B87" w:rsidP="007F0B87">
      <w:pPr>
        <w:spacing w:after="0" w:line="240" w:lineRule="auto"/>
        <w:ind w:left="560"/>
        <w:jc w:val="both"/>
        <w:rPr>
          <w:rFonts w:ascii="Times New Roman" w:eastAsia="Times New Roman" w:hAnsi="Times New Roman" w:cs="Times New Roman"/>
          <w:lang w:val="ro-MD" w:eastAsia="ro-MD"/>
        </w:rPr>
      </w:pPr>
      <w:r>
        <w:rPr>
          <w:rFonts w:eastAsia="Times New Roman" w:cs="Times New Roman"/>
          <w:color w:val="000000"/>
          <w:sz w:val="28"/>
          <w:szCs w:val="28"/>
          <w:shd w:val="clear" w:color="auto" w:fill="FFFFFF"/>
          <w:lang w:val="ro-MD" w:eastAsia="ro-MD"/>
        </w:rPr>
        <w:tab/>
      </w:r>
      <w:r>
        <w:rPr>
          <w:rFonts w:eastAsia="Times New Roman" w:cs="Times New Roman"/>
          <w:color w:val="000000"/>
          <w:sz w:val="28"/>
          <w:szCs w:val="28"/>
          <w:shd w:val="clear" w:color="auto" w:fill="FFFFFF"/>
          <w:lang w:val="ro-MD" w:eastAsia="ro-MD"/>
        </w:rPr>
        <w:tab/>
      </w:r>
      <w:r w:rsidRPr="00DB773D">
        <w:rPr>
          <w:rFonts w:eastAsia="Times New Roman" w:cs="Times New Roman"/>
          <w:color w:val="000000"/>
          <w:sz w:val="28"/>
          <w:szCs w:val="28"/>
          <w:shd w:val="clear" w:color="auto" w:fill="FFFFFF"/>
          <w:lang w:val="ro-MD" w:eastAsia="ro-MD"/>
        </w:rPr>
        <w:t>Totodată proiectul dat va spori încrederea societății în instituțiile statului și va fi un pas sigur în creșterea capacității instituționale în lupta cu corupția în cadrul controalelor fiscale.</w:t>
      </w:r>
    </w:p>
    <w:p w14:paraId="1F7B23FF" w14:textId="77777777" w:rsidR="007F0B87" w:rsidRPr="00DB773D" w:rsidRDefault="007F0B87" w:rsidP="007F0B87">
      <w:pPr>
        <w:spacing w:after="0" w:line="240" w:lineRule="auto"/>
        <w:ind w:left="0"/>
        <w:rPr>
          <w:rFonts w:ascii="Times New Roman" w:eastAsia="Times New Roman" w:hAnsi="Times New Roman" w:cs="Times New Roman"/>
          <w:lang w:val="ro-MD" w:eastAsia="ro-MD"/>
        </w:rPr>
      </w:pPr>
    </w:p>
    <w:p w14:paraId="5220C2C1" w14:textId="77777777" w:rsidR="007F0B87" w:rsidRPr="00DB773D" w:rsidRDefault="007F0B87" w:rsidP="007F0B87">
      <w:pPr>
        <w:spacing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b/>
          <w:bCs/>
          <w:color w:val="000000"/>
          <w:sz w:val="28"/>
          <w:szCs w:val="28"/>
          <w:shd w:val="clear" w:color="auto" w:fill="FFFFFF"/>
          <w:lang w:val="ro-MD" w:eastAsia="ro-MD"/>
        </w:rPr>
        <w:t>Avizarea și consultarea publică a proiectului.</w:t>
      </w:r>
      <w:r w:rsidRPr="00DB773D">
        <w:rPr>
          <w:rFonts w:eastAsia="Times New Roman" w:cs="Times New Roman"/>
          <w:color w:val="000000"/>
          <w:sz w:val="28"/>
          <w:szCs w:val="28"/>
          <w:shd w:val="clear" w:color="auto" w:fill="FFFFFF"/>
          <w:lang w:val="ro-MD" w:eastAsia="ro-MD"/>
        </w:rPr>
        <w:t xml:space="preserve"> Proiectul de lege urmează a fi supus avizării și consultării publice în conformitate cu prevederile cadrului legal în vigoare.</w:t>
      </w:r>
    </w:p>
    <w:p w14:paraId="4DDC4D24" w14:textId="77777777" w:rsidR="007F0B87" w:rsidRPr="00DB773D" w:rsidRDefault="007F0B87" w:rsidP="007F0B87">
      <w:pPr>
        <w:spacing w:after="0" w:line="240" w:lineRule="auto"/>
        <w:ind w:left="0"/>
        <w:rPr>
          <w:rFonts w:ascii="Times New Roman" w:eastAsia="Times New Roman" w:hAnsi="Times New Roman" w:cs="Times New Roman"/>
          <w:lang w:val="ro-MD" w:eastAsia="ro-MD"/>
        </w:rPr>
      </w:pPr>
    </w:p>
    <w:p w14:paraId="17882E8E" w14:textId="77777777" w:rsidR="007F0B87" w:rsidRPr="00DB773D" w:rsidRDefault="007F0B87" w:rsidP="007F0B87">
      <w:pPr>
        <w:spacing w:after="0" w:line="240" w:lineRule="auto"/>
        <w:ind w:left="720" w:firstLine="720"/>
        <w:jc w:val="both"/>
        <w:rPr>
          <w:rFonts w:ascii="Times New Roman" w:eastAsia="Times New Roman" w:hAnsi="Times New Roman" w:cs="Times New Roman"/>
          <w:lang w:val="ro-MD" w:eastAsia="ro-MD"/>
        </w:rPr>
      </w:pPr>
      <w:r w:rsidRPr="00DB773D">
        <w:rPr>
          <w:rFonts w:eastAsia="Times New Roman" w:cs="Times New Roman"/>
          <w:color w:val="000000"/>
          <w:sz w:val="28"/>
          <w:szCs w:val="28"/>
          <w:shd w:val="clear" w:color="auto" w:fill="FFFFFF"/>
          <w:lang w:val="ro-MD" w:eastAsia="ro-MD"/>
        </w:rPr>
        <w:t xml:space="preserve">În contextul celor expuse, propunem Parlamentului Republicii Moldova examinarea și adoptarea proiectului de lege pentru modificarea </w:t>
      </w:r>
      <w:r w:rsidRPr="00DB773D">
        <w:rPr>
          <w:rFonts w:eastAsia="Times New Roman" w:cs="Times New Roman"/>
          <w:color w:val="000000"/>
          <w:sz w:val="28"/>
          <w:szCs w:val="28"/>
          <w:lang w:val="ro-MD" w:eastAsia="ro-MD"/>
        </w:rPr>
        <w:t>Codului fiscal nr. 1163/1997.</w:t>
      </w:r>
    </w:p>
    <w:p w14:paraId="5E6EB435" w14:textId="77777777" w:rsidR="007F0B87" w:rsidRPr="00DB773D" w:rsidRDefault="007F0B87" w:rsidP="007F0B87">
      <w:pPr>
        <w:spacing w:after="240" w:line="240" w:lineRule="auto"/>
        <w:ind w:left="0"/>
        <w:rPr>
          <w:rFonts w:ascii="Times New Roman" w:eastAsia="Times New Roman" w:hAnsi="Times New Roman" w:cs="Times New Roman"/>
          <w:lang w:val="ro-MD" w:eastAsia="ro-MD"/>
        </w:rPr>
      </w:pPr>
      <w:r w:rsidRPr="00DB773D">
        <w:rPr>
          <w:rFonts w:ascii="Times New Roman" w:eastAsia="Times New Roman" w:hAnsi="Times New Roman" w:cs="Times New Roman"/>
          <w:lang w:val="ro-MD" w:eastAsia="ro-MD"/>
        </w:rPr>
        <w:br/>
      </w:r>
    </w:p>
    <w:p w14:paraId="58043F0D" w14:textId="77777777" w:rsidR="007F0B87" w:rsidRPr="00DB773D" w:rsidRDefault="007F0B87" w:rsidP="007F0B87">
      <w:pPr>
        <w:spacing w:after="0" w:line="240" w:lineRule="auto"/>
        <w:ind w:left="0"/>
        <w:jc w:val="right"/>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Deputat în Parlament</w:t>
      </w:r>
      <w:r w:rsidRPr="00DB773D">
        <w:rPr>
          <w:rFonts w:eastAsia="Times New Roman" w:cs="Times New Roman"/>
          <w:b/>
          <w:bCs/>
          <w:color w:val="000000"/>
          <w:sz w:val="28"/>
          <w:szCs w:val="28"/>
          <w:lang w:val="ro-MD" w:eastAsia="ro-MD"/>
        </w:rPr>
        <w:tab/>
      </w:r>
    </w:p>
    <w:p w14:paraId="35F3C1D8" w14:textId="77777777" w:rsidR="007F0B87" w:rsidRPr="00DB773D" w:rsidRDefault="007F0B87" w:rsidP="007F0B87">
      <w:pPr>
        <w:spacing w:after="0" w:line="240" w:lineRule="auto"/>
        <w:ind w:left="0"/>
        <w:jc w:val="right"/>
        <w:rPr>
          <w:rFonts w:ascii="Times New Roman" w:eastAsia="Times New Roman" w:hAnsi="Times New Roman" w:cs="Times New Roman"/>
          <w:lang w:val="ro-MD" w:eastAsia="ro-MD"/>
        </w:rPr>
      </w:pPr>
      <w:r w:rsidRPr="00DB773D">
        <w:rPr>
          <w:rFonts w:eastAsia="Times New Roman" w:cs="Times New Roman"/>
          <w:b/>
          <w:bCs/>
          <w:color w:val="000000"/>
          <w:sz w:val="28"/>
          <w:szCs w:val="28"/>
          <w:lang w:val="ro-MD" w:eastAsia="ro-MD"/>
        </w:rPr>
        <w:t>Dumitru ALAIBA</w:t>
      </w:r>
      <w:r w:rsidRPr="00DB773D">
        <w:rPr>
          <w:rFonts w:eastAsia="Times New Roman" w:cs="Times New Roman"/>
          <w:b/>
          <w:bCs/>
          <w:color w:val="000000"/>
          <w:sz w:val="28"/>
          <w:szCs w:val="28"/>
          <w:lang w:val="ro-MD" w:eastAsia="ro-MD"/>
        </w:rPr>
        <w:tab/>
      </w:r>
      <w:r w:rsidRPr="00DB773D">
        <w:rPr>
          <w:rFonts w:eastAsia="Times New Roman" w:cs="Times New Roman"/>
          <w:b/>
          <w:bCs/>
          <w:color w:val="000000"/>
          <w:sz w:val="28"/>
          <w:szCs w:val="28"/>
          <w:lang w:val="ro-MD" w:eastAsia="ro-MD"/>
        </w:rPr>
        <w:tab/>
      </w:r>
    </w:p>
    <w:p w14:paraId="05B847F4" w14:textId="77777777" w:rsidR="007F0B87" w:rsidRDefault="007F0B87" w:rsidP="007F0B87">
      <w:pPr>
        <w:pStyle w:val="NormalWeb"/>
        <w:spacing w:before="0" w:beforeAutospacing="0" w:after="0" w:afterAutospacing="0"/>
        <w:ind w:left="567"/>
        <w:jc w:val="both"/>
        <w:rPr>
          <w:b/>
          <w:bCs/>
          <w:sz w:val="28"/>
          <w:szCs w:val="28"/>
        </w:rPr>
      </w:pPr>
    </w:p>
    <w:p w14:paraId="513D8BA5" w14:textId="77777777" w:rsidR="007F0B87" w:rsidRDefault="007F0B87" w:rsidP="007F0B87">
      <w:pPr>
        <w:pStyle w:val="NormalWeb"/>
        <w:spacing w:before="0" w:beforeAutospacing="0" w:after="0" w:afterAutospacing="0"/>
        <w:ind w:left="567"/>
        <w:jc w:val="both"/>
        <w:rPr>
          <w:b/>
          <w:bCs/>
          <w:sz w:val="28"/>
          <w:szCs w:val="28"/>
        </w:rPr>
      </w:pPr>
    </w:p>
    <w:p w14:paraId="7A3DECB2" w14:textId="77777777" w:rsidR="007F0B87" w:rsidRDefault="007F0B87" w:rsidP="007F0B87">
      <w:pPr>
        <w:pStyle w:val="NormalWeb"/>
        <w:spacing w:before="0" w:beforeAutospacing="0" w:after="0" w:afterAutospacing="0"/>
        <w:ind w:left="567"/>
        <w:jc w:val="both"/>
        <w:rPr>
          <w:b/>
          <w:bCs/>
          <w:sz w:val="28"/>
          <w:szCs w:val="28"/>
        </w:rPr>
      </w:pPr>
    </w:p>
    <w:p w14:paraId="7A882936" w14:textId="41231734" w:rsidR="007F0B87" w:rsidRPr="007A55B8" w:rsidRDefault="007F0B87" w:rsidP="007F0B87">
      <w:pPr>
        <w:pStyle w:val="NormalWeb"/>
        <w:spacing w:before="0" w:beforeAutospacing="0" w:after="0" w:afterAutospacing="0"/>
        <w:ind w:left="567"/>
        <w:jc w:val="both"/>
        <w:rPr>
          <w:b/>
          <w:bCs/>
          <w:sz w:val="28"/>
          <w:szCs w:val="28"/>
        </w:rPr>
        <w:sectPr w:rsidR="007F0B87" w:rsidRPr="007A55B8" w:rsidSect="008F2161">
          <w:footerReference w:type="default" r:id="rId12"/>
          <w:headerReference w:type="first" r:id="rId13"/>
          <w:footerReference w:type="first" r:id="rId14"/>
          <w:pgSz w:w="11906" w:h="16838" w:code="9"/>
          <w:pgMar w:top="2041" w:right="1021" w:bottom="851" w:left="851" w:header="851" w:footer="482" w:gutter="0"/>
          <w:cols w:space="708"/>
          <w:titlePg/>
          <w:docGrid w:linePitch="360"/>
        </w:sectPr>
      </w:pPr>
    </w:p>
    <w:bookmarkEnd w:id="0"/>
    <w:p w14:paraId="0522EEB9" w14:textId="3DF69BA2" w:rsidR="008F2161" w:rsidRPr="00666D3D" w:rsidRDefault="008F2161" w:rsidP="00666D3D">
      <w:pPr>
        <w:spacing w:before="240" w:after="240"/>
        <w:ind w:left="567"/>
        <w:jc w:val="both"/>
        <w:rPr>
          <w:rFonts w:eastAsia="Georgia" w:cs="Georgia"/>
          <w:b/>
          <w:sz w:val="28"/>
          <w:szCs w:val="28"/>
          <w:lang w:val="en-US"/>
        </w:rPr>
      </w:pPr>
    </w:p>
    <w:sectPr w:rsidR="008F2161" w:rsidRPr="00666D3D" w:rsidSect="007C7A42">
      <w:footerReference w:type="default" r:id="rId15"/>
      <w:headerReference w:type="first" r:id="rId16"/>
      <w:footerReference w:type="first" r:id="rId17"/>
      <w:type w:val="continuous"/>
      <w:pgSz w:w="11906" w:h="16838" w:code="9"/>
      <w:pgMar w:top="851" w:right="1021" w:bottom="851" w:left="851" w:header="851"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553A" w14:textId="77777777" w:rsidR="009059CF" w:rsidRDefault="009059CF">
      <w:pPr>
        <w:spacing w:after="0" w:line="240" w:lineRule="auto"/>
      </w:pPr>
      <w:r>
        <w:separator/>
      </w:r>
    </w:p>
  </w:endnote>
  <w:endnote w:type="continuationSeparator" w:id="0">
    <w:p w14:paraId="2B4E9837" w14:textId="77777777" w:rsidR="009059CF" w:rsidRDefault="0090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alibri">
    <w:panose1 w:val="020F0502020204030204"/>
    <w:charset w:val="CC"/>
    <w:family w:val="swiss"/>
    <w:pitch w:val="variable"/>
    <w:sig w:usb0="E0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268189"/>
      <w:docPartObj>
        <w:docPartGallery w:val="Page Numbers (Bottom of Page)"/>
        <w:docPartUnique/>
      </w:docPartObj>
    </w:sdtPr>
    <w:sdtEndPr>
      <w:rPr>
        <w:noProof/>
      </w:rPr>
    </w:sdtEndPr>
    <w:sdtContent>
      <w:p w14:paraId="5BCC6493" w14:textId="77777777" w:rsidR="000E7772" w:rsidRDefault="003E37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3B4427" w14:textId="77777777" w:rsidR="000E7772" w:rsidRDefault="0090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22BF" w14:textId="77777777" w:rsidR="007C7A42" w:rsidRPr="00416C17" w:rsidRDefault="003E37B3" w:rsidP="007C7A42">
    <w:pPr>
      <w:pStyle w:val="Footer"/>
      <w:ind w:left="851"/>
      <w:rPr>
        <w:lang w:val="ro-RO"/>
      </w:rPr>
    </w:pPr>
    <w:r w:rsidRPr="00416C17">
      <w:rPr>
        <w:noProof/>
        <w:lang w:val="ro-RO" w:eastAsia="ro-RO"/>
      </w:rPr>
      <mc:AlternateContent>
        <mc:Choice Requires="wps">
          <w:drawing>
            <wp:anchor distT="0" distB="0" distL="114300" distR="114300" simplePos="0" relativeHeight="251659264" behindDoc="0" locked="0" layoutInCell="1" allowOverlap="1" wp14:anchorId="53302B7D" wp14:editId="7A013572">
              <wp:simplePos x="0" y="0"/>
              <wp:positionH relativeFrom="page">
                <wp:posOffset>1090295</wp:posOffset>
              </wp:positionH>
              <wp:positionV relativeFrom="page">
                <wp:posOffset>9965373</wp:posOffset>
              </wp:positionV>
              <wp:extent cx="5724525" cy="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5724525"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D766A" id="Straight Connector 7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5.85pt,784.7pt" to="536.6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" strokecolor="#7f7f7f [1612]">
              <v:stroke joinstyle="miter"/>
              <w10:wrap anchorx="page" anchory="page"/>
            </v:line>
          </w:pict>
        </mc:Fallback>
      </mc:AlternateContent>
    </w:r>
  </w:p>
  <w:p w14:paraId="33E7C9C9" w14:textId="77777777" w:rsidR="007C7A42" w:rsidRPr="00416C17" w:rsidRDefault="003E37B3" w:rsidP="00416C17">
    <w:pPr>
      <w:pStyle w:val="Footer"/>
      <w:tabs>
        <w:tab w:val="clear" w:pos="7027"/>
        <w:tab w:val="clear" w:pos="9689"/>
        <w:tab w:val="right" w:pos="9883"/>
      </w:tabs>
      <w:ind w:left="851"/>
      <w:rPr>
        <w:lang w:val="ro-RO"/>
      </w:rPr>
    </w:pPr>
    <w:r w:rsidRPr="00416C17">
      <w:rPr>
        <w:lang w:val="ro-RO"/>
      </w:rPr>
      <w:t>Republica Moldova, MD-20</w:t>
    </w:r>
    <w:r>
      <w:rPr>
        <w:lang w:val="ro-RO"/>
      </w:rPr>
      <w:t>04</w:t>
    </w:r>
    <w:r w:rsidRPr="00416C17">
      <w:rPr>
        <w:lang w:val="ro-RO"/>
      </w:rPr>
      <w:t xml:space="preserve">, </w:t>
    </w:r>
    <w:proofErr w:type="spellStart"/>
    <w:r w:rsidRPr="00416C17">
      <w:rPr>
        <w:lang w:val="ro-RO"/>
      </w:rPr>
      <w:t>Chişinău</w:t>
    </w:r>
    <w:proofErr w:type="spellEnd"/>
    <w:r w:rsidRPr="00416C17">
      <w:rPr>
        <w:lang w:val="ro-RO"/>
      </w:rPr>
      <w:tab/>
      <w:t>info@parlament.md</w:t>
    </w:r>
  </w:p>
  <w:p w14:paraId="5E34FA09" w14:textId="77777777" w:rsidR="007C7A42" w:rsidRPr="00416C17" w:rsidRDefault="003E37B3" w:rsidP="00416C17">
    <w:pPr>
      <w:pStyle w:val="Footer"/>
      <w:tabs>
        <w:tab w:val="clear" w:pos="7027"/>
        <w:tab w:val="clear" w:pos="9689"/>
        <w:tab w:val="right" w:pos="9883"/>
      </w:tabs>
      <w:ind w:left="851"/>
      <w:rPr>
        <w:lang w:val="ro-RO"/>
      </w:rPr>
    </w:pPr>
    <w:r w:rsidRPr="00416C17">
      <w:rPr>
        <w:lang w:val="ro-RO"/>
      </w:rPr>
      <w:t xml:space="preserve">Bd. </w:t>
    </w:r>
    <w:proofErr w:type="spellStart"/>
    <w:r w:rsidRPr="00416C17">
      <w:rPr>
        <w:lang w:val="ro-RO"/>
      </w:rPr>
      <w:t>Ştefan</w:t>
    </w:r>
    <w:proofErr w:type="spellEnd"/>
    <w:r w:rsidRPr="00416C17">
      <w:rPr>
        <w:lang w:val="ro-RO"/>
      </w:rPr>
      <w:t xml:space="preserve"> cel Mare </w:t>
    </w:r>
    <w:proofErr w:type="spellStart"/>
    <w:r w:rsidRPr="00416C17">
      <w:rPr>
        <w:lang w:val="ro-RO"/>
      </w:rPr>
      <w:t>şi</w:t>
    </w:r>
    <w:proofErr w:type="spellEnd"/>
    <w:r w:rsidRPr="00416C17">
      <w:rPr>
        <w:lang w:val="ro-RO"/>
      </w:rPr>
      <w:t xml:space="preserve"> Sfânt 105</w:t>
    </w:r>
    <w:r w:rsidRPr="00416C17">
      <w:rPr>
        <w:lang w:val="ro-RO"/>
      </w:rPr>
      <w:tab/>
      <w:t>www.parlament.md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684906"/>
      <w:docPartObj>
        <w:docPartGallery w:val="Page Numbers (Bottom of Page)"/>
        <w:docPartUnique/>
      </w:docPartObj>
    </w:sdtPr>
    <w:sdtEndPr>
      <w:rPr>
        <w:noProof/>
      </w:rPr>
    </w:sdtEndPr>
    <w:sdtContent>
      <w:p w14:paraId="1A492915" w14:textId="77777777" w:rsidR="008F2161" w:rsidRDefault="008F2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9DB08" w14:textId="77777777" w:rsidR="008F2161" w:rsidRDefault="008F2161">
    <w:pPr>
      <w:pStyle w:val="Footer"/>
    </w:pPr>
  </w:p>
  <w:p w14:paraId="0C147190" w14:textId="77777777" w:rsidR="008F2161" w:rsidRDefault="008F21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A9F5" w14:textId="77777777" w:rsidR="008F2161" w:rsidRPr="00416C17" w:rsidRDefault="008F2161" w:rsidP="007C7A42">
    <w:pPr>
      <w:pStyle w:val="Footer"/>
      <w:ind w:left="851"/>
      <w:rPr>
        <w:lang w:val="ro-RO"/>
      </w:rPr>
    </w:pPr>
    <w:r w:rsidRPr="00416C17">
      <w:rPr>
        <w:noProof/>
        <w:lang w:val="ro-RO" w:eastAsia="ro-RO"/>
      </w:rPr>
      <mc:AlternateContent>
        <mc:Choice Requires="wps">
          <w:drawing>
            <wp:anchor distT="0" distB="0" distL="114300" distR="114300" simplePos="0" relativeHeight="251662336" behindDoc="0" locked="0" layoutInCell="1" allowOverlap="1" wp14:anchorId="232456E4" wp14:editId="44261BEE">
              <wp:simplePos x="0" y="0"/>
              <wp:positionH relativeFrom="page">
                <wp:posOffset>1090295</wp:posOffset>
              </wp:positionH>
              <wp:positionV relativeFrom="page">
                <wp:posOffset>9965373</wp:posOffset>
              </wp:positionV>
              <wp:extent cx="572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24525"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5461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5.85pt,784.7pt" to="536.6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" strokecolor="#7f7f7f [1612]">
              <v:stroke joinstyle="miter"/>
              <w10:wrap anchorx="page" anchory="page"/>
            </v:line>
          </w:pict>
        </mc:Fallback>
      </mc:AlternateContent>
    </w:r>
  </w:p>
  <w:p w14:paraId="50C0245F" w14:textId="77777777" w:rsidR="008F2161" w:rsidRPr="00416C17" w:rsidRDefault="008F2161" w:rsidP="00416C17">
    <w:pPr>
      <w:pStyle w:val="Footer"/>
      <w:tabs>
        <w:tab w:val="clear" w:pos="7027"/>
        <w:tab w:val="clear" w:pos="9689"/>
        <w:tab w:val="right" w:pos="9883"/>
      </w:tabs>
      <w:ind w:left="851"/>
      <w:rPr>
        <w:lang w:val="ro-RO"/>
      </w:rPr>
    </w:pPr>
    <w:r w:rsidRPr="00416C17">
      <w:rPr>
        <w:lang w:val="ro-RO"/>
      </w:rPr>
      <w:t>Republica Moldova, MD-20</w:t>
    </w:r>
    <w:r>
      <w:rPr>
        <w:lang w:val="ro-RO"/>
      </w:rPr>
      <w:t>04</w:t>
    </w:r>
    <w:r w:rsidRPr="00416C17">
      <w:rPr>
        <w:lang w:val="ro-RO"/>
      </w:rPr>
      <w:t xml:space="preserve">, </w:t>
    </w:r>
    <w:proofErr w:type="spellStart"/>
    <w:r w:rsidRPr="00416C17">
      <w:rPr>
        <w:lang w:val="ro-RO"/>
      </w:rPr>
      <w:t>Chişinău</w:t>
    </w:r>
    <w:proofErr w:type="spellEnd"/>
    <w:r w:rsidRPr="00416C17">
      <w:rPr>
        <w:lang w:val="ro-RO"/>
      </w:rPr>
      <w:tab/>
      <w:t>info@parlament.md</w:t>
    </w:r>
  </w:p>
  <w:p w14:paraId="764040D4" w14:textId="77777777" w:rsidR="008F2161" w:rsidRPr="00416C17" w:rsidRDefault="008F2161" w:rsidP="00416C17">
    <w:pPr>
      <w:pStyle w:val="Footer"/>
      <w:tabs>
        <w:tab w:val="clear" w:pos="7027"/>
        <w:tab w:val="clear" w:pos="9689"/>
        <w:tab w:val="right" w:pos="9883"/>
      </w:tabs>
      <w:ind w:left="851"/>
      <w:rPr>
        <w:lang w:val="ro-RO"/>
      </w:rPr>
    </w:pPr>
    <w:r w:rsidRPr="00416C17">
      <w:rPr>
        <w:lang w:val="ro-RO"/>
      </w:rPr>
      <w:t xml:space="preserve">Bd. </w:t>
    </w:r>
    <w:proofErr w:type="spellStart"/>
    <w:r w:rsidRPr="00416C17">
      <w:rPr>
        <w:lang w:val="ro-RO"/>
      </w:rPr>
      <w:t>Ştefan</w:t>
    </w:r>
    <w:proofErr w:type="spellEnd"/>
    <w:r w:rsidRPr="00416C17">
      <w:rPr>
        <w:lang w:val="ro-RO"/>
      </w:rPr>
      <w:t xml:space="preserve"> cel Mare </w:t>
    </w:r>
    <w:proofErr w:type="spellStart"/>
    <w:r w:rsidRPr="00416C17">
      <w:rPr>
        <w:lang w:val="ro-RO"/>
      </w:rPr>
      <w:t>şi</w:t>
    </w:r>
    <w:proofErr w:type="spellEnd"/>
    <w:r w:rsidRPr="00416C17">
      <w:rPr>
        <w:lang w:val="ro-RO"/>
      </w:rPr>
      <w:t xml:space="preserve"> Sfânt 105</w:t>
    </w:r>
    <w:r w:rsidRPr="00416C17">
      <w:rPr>
        <w:lang w:val="ro-RO"/>
      </w:rPr>
      <w:tab/>
      <w:t>www.parlament.md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B4FD3" w14:textId="77777777" w:rsidR="009059CF" w:rsidRDefault="009059CF">
      <w:pPr>
        <w:spacing w:after="0" w:line="240" w:lineRule="auto"/>
      </w:pPr>
      <w:r>
        <w:separator/>
      </w:r>
    </w:p>
  </w:footnote>
  <w:footnote w:type="continuationSeparator" w:id="0">
    <w:p w14:paraId="7C9806BF" w14:textId="77777777" w:rsidR="009059CF" w:rsidRDefault="0090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70CC" w14:textId="77777777" w:rsidR="00402A12" w:rsidRPr="00764062" w:rsidRDefault="003E37B3" w:rsidP="00764062">
    <w:pPr>
      <w:pStyle w:val="Header"/>
    </w:pPr>
    <w:r>
      <w:rPr>
        <w:noProof/>
        <w:lang w:val="ro-RO" w:eastAsia="ro-RO"/>
      </w:rPr>
      <w:drawing>
        <wp:anchor distT="0" distB="0" distL="114300" distR="114300" simplePos="0" relativeHeight="251660288" behindDoc="0" locked="0" layoutInCell="1" allowOverlap="1" wp14:anchorId="27F83230" wp14:editId="77AA168E">
          <wp:simplePos x="0" y="0"/>
          <wp:positionH relativeFrom="page">
            <wp:posOffset>452120</wp:posOffset>
          </wp:positionH>
          <wp:positionV relativeFrom="page">
            <wp:posOffset>532420</wp:posOffset>
          </wp:positionV>
          <wp:extent cx="1785999" cy="567981"/>
          <wp:effectExtent l="0" t="0" r="508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emf"/>
                  <pic:cNvPicPr/>
                </pic:nvPicPr>
                <pic:blipFill>
                  <a:blip r:embed="rId1">
                    <a:extLst>
                      <a:ext uri="{28A0092B-C50C-407E-A947-70E740481C1C}">
                        <a14:useLocalDpi xmlns:a14="http://schemas.microsoft.com/office/drawing/2010/main" val="0"/>
                      </a:ext>
                    </a:extLst>
                  </a:blip>
                  <a:stretch>
                    <a:fillRect/>
                  </a:stretch>
                </pic:blipFill>
                <pic:spPr>
                  <a:xfrm>
                    <a:off x="0" y="0"/>
                    <a:ext cx="1785999" cy="5679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F864" w14:textId="77777777" w:rsidR="008F2161" w:rsidRPr="00764062" w:rsidRDefault="008F2161" w:rsidP="0076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269F2"/>
    <w:multiLevelType w:val="multilevel"/>
    <w:tmpl w:val="53CC4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E45A8"/>
    <w:multiLevelType w:val="multilevel"/>
    <w:tmpl w:val="271CE1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32A78"/>
    <w:multiLevelType w:val="multilevel"/>
    <w:tmpl w:val="FFD2C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5322B"/>
    <w:multiLevelType w:val="multilevel"/>
    <w:tmpl w:val="A8F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06C6"/>
    <w:multiLevelType w:val="multilevel"/>
    <w:tmpl w:val="384A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207DD"/>
    <w:multiLevelType w:val="multilevel"/>
    <w:tmpl w:val="D26ACAC6"/>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21585910"/>
    <w:multiLevelType w:val="multilevel"/>
    <w:tmpl w:val="ECDAEA6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2F08107B"/>
    <w:multiLevelType w:val="multilevel"/>
    <w:tmpl w:val="BD68B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904C6"/>
    <w:multiLevelType w:val="hybridMultilevel"/>
    <w:tmpl w:val="6BEEE724"/>
    <w:lvl w:ilvl="0" w:tplc="CC16190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6461B5"/>
    <w:multiLevelType w:val="multilevel"/>
    <w:tmpl w:val="3B7C55B2"/>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55C22F58"/>
    <w:multiLevelType w:val="multilevel"/>
    <w:tmpl w:val="1F02D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A0C65"/>
    <w:multiLevelType w:val="multilevel"/>
    <w:tmpl w:val="45507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C34B6"/>
    <w:multiLevelType w:val="multilevel"/>
    <w:tmpl w:val="D5383DCE"/>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15:restartNumberingAfterBreak="0">
    <w:nsid w:val="68F71044"/>
    <w:multiLevelType w:val="hybridMultilevel"/>
    <w:tmpl w:val="D242B3CC"/>
    <w:lvl w:ilvl="0" w:tplc="1F205602">
      <w:start w:val="1"/>
      <w:numFmt w:val="decimal"/>
      <w:lvlText w:val="%1."/>
      <w:lvlJc w:val="left"/>
      <w:pPr>
        <w:ind w:left="757" w:hanging="360"/>
      </w:pPr>
      <w:rPr>
        <w:rFonts w:hint="default"/>
      </w:rPr>
    </w:lvl>
    <w:lvl w:ilvl="1" w:tplc="08180019" w:tentative="1">
      <w:start w:val="1"/>
      <w:numFmt w:val="lowerLetter"/>
      <w:lvlText w:val="%2."/>
      <w:lvlJc w:val="left"/>
      <w:pPr>
        <w:ind w:left="1477" w:hanging="360"/>
      </w:pPr>
    </w:lvl>
    <w:lvl w:ilvl="2" w:tplc="0818001B" w:tentative="1">
      <w:start w:val="1"/>
      <w:numFmt w:val="lowerRoman"/>
      <w:lvlText w:val="%3."/>
      <w:lvlJc w:val="right"/>
      <w:pPr>
        <w:ind w:left="2197" w:hanging="180"/>
      </w:pPr>
    </w:lvl>
    <w:lvl w:ilvl="3" w:tplc="0818000F" w:tentative="1">
      <w:start w:val="1"/>
      <w:numFmt w:val="decimal"/>
      <w:lvlText w:val="%4."/>
      <w:lvlJc w:val="left"/>
      <w:pPr>
        <w:ind w:left="2917" w:hanging="360"/>
      </w:pPr>
    </w:lvl>
    <w:lvl w:ilvl="4" w:tplc="08180019" w:tentative="1">
      <w:start w:val="1"/>
      <w:numFmt w:val="lowerLetter"/>
      <w:lvlText w:val="%5."/>
      <w:lvlJc w:val="left"/>
      <w:pPr>
        <w:ind w:left="3637" w:hanging="360"/>
      </w:pPr>
    </w:lvl>
    <w:lvl w:ilvl="5" w:tplc="0818001B" w:tentative="1">
      <w:start w:val="1"/>
      <w:numFmt w:val="lowerRoman"/>
      <w:lvlText w:val="%6."/>
      <w:lvlJc w:val="right"/>
      <w:pPr>
        <w:ind w:left="4357" w:hanging="180"/>
      </w:pPr>
    </w:lvl>
    <w:lvl w:ilvl="6" w:tplc="0818000F" w:tentative="1">
      <w:start w:val="1"/>
      <w:numFmt w:val="decimal"/>
      <w:lvlText w:val="%7."/>
      <w:lvlJc w:val="left"/>
      <w:pPr>
        <w:ind w:left="5077" w:hanging="360"/>
      </w:pPr>
    </w:lvl>
    <w:lvl w:ilvl="7" w:tplc="08180019" w:tentative="1">
      <w:start w:val="1"/>
      <w:numFmt w:val="lowerLetter"/>
      <w:lvlText w:val="%8."/>
      <w:lvlJc w:val="left"/>
      <w:pPr>
        <w:ind w:left="5797" w:hanging="360"/>
      </w:pPr>
    </w:lvl>
    <w:lvl w:ilvl="8" w:tplc="0818001B" w:tentative="1">
      <w:start w:val="1"/>
      <w:numFmt w:val="lowerRoman"/>
      <w:lvlText w:val="%9."/>
      <w:lvlJc w:val="right"/>
      <w:pPr>
        <w:ind w:left="6517" w:hanging="180"/>
      </w:pPr>
    </w:lvl>
  </w:abstractNum>
  <w:abstractNum w:abstractNumId="14" w15:restartNumberingAfterBreak="0">
    <w:nsid w:val="6F80605D"/>
    <w:multiLevelType w:val="hybridMultilevel"/>
    <w:tmpl w:val="2E7A5F8E"/>
    <w:lvl w:ilvl="0" w:tplc="E8DAB1D8">
      <w:start w:val="1"/>
      <w:numFmt w:val="decimal"/>
      <w:lvlText w:val="%1."/>
      <w:lvlJc w:val="left"/>
      <w:pPr>
        <w:ind w:left="1494" w:hanging="360"/>
      </w:pPr>
      <w:rPr>
        <w:rFonts w:hint="default"/>
        <w:b/>
      </w:rPr>
    </w:lvl>
    <w:lvl w:ilvl="1" w:tplc="08180019" w:tentative="1">
      <w:start w:val="1"/>
      <w:numFmt w:val="lowerLetter"/>
      <w:lvlText w:val="%2."/>
      <w:lvlJc w:val="left"/>
      <w:pPr>
        <w:ind w:left="2214" w:hanging="360"/>
      </w:pPr>
    </w:lvl>
    <w:lvl w:ilvl="2" w:tplc="0818001B" w:tentative="1">
      <w:start w:val="1"/>
      <w:numFmt w:val="lowerRoman"/>
      <w:lvlText w:val="%3."/>
      <w:lvlJc w:val="right"/>
      <w:pPr>
        <w:ind w:left="2934" w:hanging="180"/>
      </w:pPr>
    </w:lvl>
    <w:lvl w:ilvl="3" w:tplc="0818000F" w:tentative="1">
      <w:start w:val="1"/>
      <w:numFmt w:val="decimal"/>
      <w:lvlText w:val="%4."/>
      <w:lvlJc w:val="left"/>
      <w:pPr>
        <w:ind w:left="3654" w:hanging="360"/>
      </w:pPr>
    </w:lvl>
    <w:lvl w:ilvl="4" w:tplc="08180019" w:tentative="1">
      <w:start w:val="1"/>
      <w:numFmt w:val="lowerLetter"/>
      <w:lvlText w:val="%5."/>
      <w:lvlJc w:val="left"/>
      <w:pPr>
        <w:ind w:left="4374" w:hanging="360"/>
      </w:pPr>
    </w:lvl>
    <w:lvl w:ilvl="5" w:tplc="0818001B" w:tentative="1">
      <w:start w:val="1"/>
      <w:numFmt w:val="lowerRoman"/>
      <w:lvlText w:val="%6."/>
      <w:lvlJc w:val="right"/>
      <w:pPr>
        <w:ind w:left="5094" w:hanging="180"/>
      </w:pPr>
    </w:lvl>
    <w:lvl w:ilvl="6" w:tplc="0818000F" w:tentative="1">
      <w:start w:val="1"/>
      <w:numFmt w:val="decimal"/>
      <w:lvlText w:val="%7."/>
      <w:lvlJc w:val="left"/>
      <w:pPr>
        <w:ind w:left="5814" w:hanging="360"/>
      </w:pPr>
    </w:lvl>
    <w:lvl w:ilvl="7" w:tplc="08180019" w:tentative="1">
      <w:start w:val="1"/>
      <w:numFmt w:val="lowerLetter"/>
      <w:lvlText w:val="%8."/>
      <w:lvlJc w:val="left"/>
      <w:pPr>
        <w:ind w:left="6534" w:hanging="360"/>
      </w:pPr>
    </w:lvl>
    <w:lvl w:ilvl="8" w:tplc="0818001B" w:tentative="1">
      <w:start w:val="1"/>
      <w:numFmt w:val="lowerRoman"/>
      <w:lvlText w:val="%9."/>
      <w:lvlJc w:val="right"/>
      <w:pPr>
        <w:ind w:left="7254" w:hanging="180"/>
      </w:pPr>
    </w:lvl>
  </w:abstractNum>
  <w:num w:numId="1">
    <w:abstractNumId w:val="13"/>
  </w:num>
  <w:num w:numId="2">
    <w:abstractNumId w:val="6"/>
  </w:num>
  <w:num w:numId="3">
    <w:abstractNumId w:val="5"/>
  </w:num>
  <w:num w:numId="4">
    <w:abstractNumId w:val="12"/>
  </w:num>
  <w:num w:numId="5">
    <w:abstractNumId w:val="9"/>
  </w:num>
  <w:num w:numId="6">
    <w:abstractNumId w:val="8"/>
  </w:num>
  <w:num w:numId="7">
    <w:abstractNumId w:val="14"/>
  </w:num>
  <w:num w:numId="8">
    <w:abstractNumId w:val="4"/>
  </w:num>
  <w:num w:numId="9">
    <w:abstractNumId w:val="1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3"/>
  </w:num>
  <w:num w:numId="13">
    <w:abstractNumId w:val="7"/>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7D"/>
    <w:rsid w:val="00125F63"/>
    <w:rsid w:val="001F0759"/>
    <w:rsid w:val="00246791"/>
    <w:rsid w:val="00247236"/>
    <w:rsid w:val="002C384F"/>
    <w:rsid w:val="002C79D9"/>
    <w:rsid w:val="003E3030"/>
    <w:rsid w:val="003E37B3"/>
    <w:rsid w:val="0041409F"/>
    <w:rsid w:val="0057607A"/>
    <w:rsid w:val="005D08C7"/>
    <w:rsid w:val="00663E11"/>
    <w:rsid w:val="00666D3D"/>
    <w:rsid w:val="006E32DC"/>
    <w:rsid w:val="007A55B8"/>
    <w:rsid w:val="007B7E1F"/>
    <w:rsid w:val="007F0B87"/>
    <w:rsid w:val="008669C8"/>
    <w:rsid w:val="008B2A5A"/>
    <w:rsid w:val="008C277F"/>
    <w:rsid w:val="008F2161"/>
    <w:rsid w:val="009059CF"/>
    <w:rsid w:val="00A871D8"/>
    <w:rsid w:val="00AB4F1F"/>
    <w:rsid w:val="00B51C60"/>
    <w:rsid w:val="00B70271"/>
    <w:rsid w:val="00B84A88"/>
    <w:rsid w:val="00BF1A5A"/>
    <w:rsid w:val="00CD53F5"/>
    <w:rsid w:val="00CE3351"/>
    <w:rsid w:val="00D30A27"/>
    <w:rsid w:val="00D457C9"/>
    <w:rsid w:val="00D91A7D"/>
    <w:rsid w:val="00E41184"/>
    <w:rsid w:val="00E61226"/>
    <w:rsid w:val="00EB037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03D5"/>
  <w15:chartTrackingRefBased/>
  <w15:docId w15:val="{C553C861-6533-4156-9180-CEC491BE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51C60"/>
    <w:pPr>
      <w:spacing w:after="120" w:line="360" w:lineRule="auto"/>
      <w:ind w:left="851"/>
    </w:pPr>
    <w:rPr>
      <w:rFonts w:ascii="Georgia" w:hAnsi="Georgia"/>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B51C60"/>
    <w:pPr>
      <w:tabs>
        <w:tab w:val="left" w:pos="7027"/>
        <w:tab w:val="right" w:pos="9689"/>
      </w:tabs>
      <w:spacing w:after="0" w:line="276" w:lineRule="auto"/>
      <w:ind w:left="1036"/>
    </w:pPr>
    <w:rPr>
      <w:rFonts w:ascii="Georgia" w:hAnsi="Georgia"/>
      <w:sz w:val="18"/>
      <w:szCs w:val="18"/>
      <w:lang w:val="en-US"/>
    </w:rPr>
  </w:style>
  <w:style w:type="character" w:customStyle="1" w:styleId="FooterChar">
    <w:name w:val="Footer Char"/>
    <w:basedOn w:val="DefaultParagraphFont"/>
    <w:link w:val="Footer"/>
    <w:uiPriority w:val="99"/>
    <w:rsid w:val="00B51C60"/>
    <w:rPr>
      <w:rFonts w:ascii="Georgia" w:hAnsi="Georgia"/>
      <w:sz w:val="18"/>
      <w:szCs w:val="18"/>
      <w:lang w:val="en-US"/>
    </w:rPr>
  </w:style>
  <w:style w:type="paragraph" w:customStyle="1" w:styleId="Titlustinga">
    <w:name w:val="Titlu stinga"/>
    <w:qFormat/>
    <w:rsid w:val="00B51C60"/>
    <w:pPr>
      <w:spacing w:after="560" w:line="252" w:lineRule="auto"/>
      <w:ind w:left="851"/>
    </w:pPr>
    <w:rPr>
      <w:rFonts w:ascii="Georgia" w:hAnsi="Georgia"/>
      <w:b/>
      <w:color w:val="303741"/>
      <w:sz w:val="30"/>
      <w:szCs w:val="30"/>
      <w:lang w:val="ro-RO"/>
    </w:rPr>
  </w:style>
  <w:style w:type="paragraph" w:customStyle="1" w:styleId="nr">
    <w:name w:val="nr."/>
    <w:qFormat/>
    <w:rsid w:val="00B51C60"/>
    <w:pPr>
      <w:tabs>
        <w:tab w:val="right" w:pos="9072"/>
      </w:tabs>
      <w:spacing w:after="400" w:line="252" w:lineRule="auto"/>
      <w:jc w:val="right"/>
    </w:pPr>
    <w:rPr>
      <w:rFonts w:ascii="Georgia" w:hAnsi="Georgia"/>
      <w:color w:val="303741"/>
      <w:sz w:val="24"/>
      <w:szCs w:val="24"/>
      <w:lang w:val="ro-RO"/>
    </w:rPr>
  </w:style>
  <w:style w:type="paragraph" w:styleId="Header">
    <w:name w:val="header"/>
    <w:link w:val="HeaderChar"/>
    <w:uiPriority w:val="99"/>
    <w:unhideWhenUsed/>
    <w:rsid w:val="00B51C60"/>
    <w:pPr>
      <w:tabs>
        <w:tab w:val="center" w:pos="4844"/>
        <w:tab w:val="right" w:pos="9689"/>
      </w:tabs>
      <w:spacing w:after="0" w:line="240" w:lineRule="auto"/>
    </w:pPr>
    <w:rPr>
      <w:lang w:val="en-US"/>
    </w:rPr>
  </w:style>
  <w:style w:type="character" w:customStyle="1" w:styleId="HeaderChar">
    <w:name w:val="Header Char"/>
    <w:basedOn w:val="DefaultParagraphFont"/>
    <w:link w:val="Header"/>
    <w:uiPriority w:val="99"/>
    <w:rsid w:val="00B51C60"/>
    <w:rPr>
      <w:lang w:val="en-US"/>
    </w:rPr>
  </w:style>
  <w:style w:type="paragraph" w:styleId="NormalWeb">
    <w:name w:val="Normal (Web)"/>
    <w:basedOn w:val="Normal"/>
    <w:uiPriority w:val="99"/>
    <w:unhideWhenUsed/>
    <w:rsid w:val="008B2A5A"/>
    <w:pPr>
      <w:spacing w:before="100" w:beforeAutospacing="1" w:after="100" w:afterAutospacing="1" w:line="240" w:lineRule="auto"/>
      <w:ind w:left="0"/>
    </w:pPr>
    <w:rPr>
      <w:rFonts w:ascii="Times New Roman" w:eastAsia="Times New Roman" w:hAnsi="Times New Roman" w:cs="Times New Roman"/>
      <w:lang w:val="ro-MD" w:eastAsia="ro-MD"/>
    </w:rPr>
  </w:style>
  <w:style w:type="character" w:styleId="Strong">
    <w:name w:val="Strong"/>
    <w:basedOn w:val="DefaultParagraphFont"/>
    <w:uiPriority w:val="22"/>
    <w:qFormat/>
    <w:rsid w:val="008B2A5A"/>
    <w:rPr>
      <w:b/>
      <w:bCs/>
    </w:rPr>
  </w:style>
  <w:style w:type="paragraph" w:styleId="FootnoteText">
    <w:name w:val="footnote text"/>
    <w:basedOn w:val="Normal"/>
    <w:link w:val="FootnoteTextChar"/>
    <w:uiPriority w:val="99"/>
    <w:semiHidden/>
    <w:unhideWhenUsed/>
    <w:rsid w:val="006E3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2DC"/>
    <w:rPr>
      <w:rFonts w:ascii="Georgia" w:hAnsi="Georgia"/>
      <w:sz w:val="20"/>
      <w:szCs w:val="20"/>
      <w:lang w:val="ro-RO"/>
    </w:rPr>
  </w:style>
  <w:style w:type="character" w:styleId="FootnoteReference">
    <w:name w:val="footnote reference"/>
    <w:basedOn w:val="DefaultParagraphFont"/>
    <w:uiPriority w:val="99"/>
    <w:unhideWhenUsed/>
    <w:rsid w:val="006E32DC"/>
    <w:rPr>
      <w:vertAlign w:val="superscript"/>
    </w:rPr>
  </w:style>
  <w:style w:type="paragraph" w:styleId="BalloonText">
    <w:name w:val="Balloon Text"/>
    <w:basedOn w:val="Normal"/>
    <w:link w:val="BalloonTextChar"/>
    <w:uiPriority w:val="99"/>
    <w:semiHidden/>
    <w:unhideWhenUsed/>
    <w:rsid w:val="008C2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77F"/>
    <w:rPr>
      <w:rFonts w:ascii="Segoe UI" w:hAnsi="Segoe UI" w:cs="Segoe UI"/>
      <w:sz w:val="18"/>
      <w:szCs w:val="18"/>
      <w:lang w:val="ro-RO"/>
    </w:rPr>
  </w:style>
  <w:style w:type="paragraph" w:styleId="ListParagraph">
    <w:name w:val="List Paragraph"/>
    <w:basedOn w:val="Normal"/>
    <w:uiPriority w:val="34"/>
    <w:qFormat/>
    <w:rsid w:val="00CE3351"/>
    <w:pPr>
      <w:ind w:left="720"/>
      <w:contextualSpacing/>
    </w:pPr>
  </w:style>
  <w:style w:type="character" w:styleId="Hyperlink">
    <w:name w:val="Hyperlink"/>
    <w:basedOn w:val="DefaultParagraphFont"/>
    <w:uiPriority w:val="99"/>
    <w:unhideWhenUsed/>
    <w:rsid w:val="00AB4F1F"/>
    <w:rPr>
      <w:color w:val="0563C1" w:themeColor="hyperlink"/>
      <w:u w:val="single"/>
    </w:rPr>
  </w:style>
  <w:style w:type="character" w:styleId="UnresolvedMention">
    <w:name w:val="Unresolved Mention"/>
    <w:basedOn w:val="DefaultParagraphFont"/>
    <w:uiPriority w:val="99"/>
    <w:semiHidden/>
    <w:unhideWhenUsed/>
    <w:rsid w:val="00AB4F1F"/>
    <w:rPr>
      <w:color w:val="605E5C"/>
      <w:shd w:val="clear" w:color="auto" w:fill="E1DFDD"/>
    </w:rPr>
  </w:style>
  <w:style w:type="character" w:customStyle="1" w:styleId="apple-tab-span">
    <w:name w:val="apple-tab-span"/>
    <w:basedOn w:val="DefaultParagraphFont"/>
    <w:rsid w:val="0066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073655">
      <w:bodyDiv w:val="1"/>
      <w:marLeft w:val="0"/>
      <w:marRight w:val="0"/>
      <w:marTop w:val="0"/>
      <w:marBottom w:val="0"/>
      <w:divBdr>
        <w:top w:val="none" w:sz="0" w:space="0" w:color="auto"/>
        <w:left w:val="none" w:sz="0" w:space="0" w:color="auto"/>
        <w:bottom w:val="none" w:sz="0" w:space="0" w:color="auto"/>
        <w:right w:val="none" w:sz="0" w:space="0" w:color="auto"/>
      </w:divBdr>
    </w:div>
    <w:div w:id="11727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Rusă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C49-FE3D-4A49-A0B1-C33044CC97A1}"/>
</file>

<file path=customXml/itemProps2.xml><?xml version="1.0" encoding="utf-8"?>
<ds:datastoreItem xmlns:ds="http://schemas.openxmlformats.org/officeDocument/2006/customXml" ds:itemID="{62F18E48-A2AE-466A-9482-504FB6D3B09B}"/>
</file>

<file path=customXml/itemProps3.xml><?xml version="1.0" encoding="utf-8"?>
<ds:datastoreItem xmlns:ds="http://schemas.openxmlformats.org/officeDocument/2006/customXml" ds:itemID="{9AA26483-6264-42CA-924A-4D6DDAD8FF0F}"/>
</file>

<file path=customXml/itemProps4.xml><?xml version="1.0" encoding="utf-8"?>
<ds:datastoreItem xmlns:ds="http://schemas.openxmlformats.org/officeDocument/2006/customXml" ds:itemID="{60D1821F-4829-423E-8D97-711A4F285DF3}"/>
</file>

<file path=docProps/app.xml><?xml version="1.0" encoding="utf-8"?>
<Properties xmlns="http://schemas.openxmlformats.org/officeDocument/2006/extended-properties" xmlns:vt="http://schemas.openxmlformats.org/officeDocument/2006/docPropsVTypes">
  <Template>Normal</Template>
  <TotalTime>209</TotalTime>
  <Pages>6</Pages>
  <Words>1138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45.2020.ro</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350.2021.ru</dc:title>
  <dc:subject/>
  <dc:creator>Veronica Roșca</dc:creator>
  <cp:keywords/>
  <dc:description/>
  <cp:lastModifiedBy>Dumitru Alaiba</cp:lastModifiedBy>
  <cp:revision>9</cp:revision>
  <cp:lastPrinted>2021-11-11T12:32:00Z</cp:lastPrinted>
  <dcterms:created xsi:type="dcterms:W3CDTF">2020-02-12T13:55:00Z</dcterms:created>
  <dcterms:modified xsi:type="dcterms:W3CDTF">2021-11-11T13:13:00Z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